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01" w:rsidRDefault="00B13901">
      <w:pPr>
        <w:pStyle w:val="ConsPlusTitlePage"/>
      </w:pPr>
      <w:bookmarkStart w:id="0" w:name="_GoBack"/>
      <w:bookmarkEnd w:id="0"/>
      <w:r>
        <w:br/>
      </w:r>
    </w:p>
    <w:p w:rsidR="00B13901" w:rsidRDefault="00B13901">
      <w:pPr>
        <w:pStyle w:val="ConsPlusNormal"/>
        <w:jc w:val="both"/>
        <w:outlineLvl w:val="0"/>
      </w:pPr>
    </w:p>
    <w:p w:rsidR="00B13901" w:rsidRDefault="00B13901">
      <w:pPr>
        <w:pStyle w:val="ConsPlusNormal"/>
        <w:jc w:val="both"/>
      </w:pPr>
      <w:r>
        <w:t>Зарегистрировано в Национальном реестре правовых актов</w:t>
      </w:r>
    </w:p>
    <w:p w:rsidR="00B13901" w:rsidRDefault="00B13901">
      <w:pPr>
        <w:pStyle w:val="ConsPlusNormal"/>
        <w:spacing w:before="220"/>
        <w:jc w:val="both"/>
      </w:pPr>
      <w:r>
        <w:t>Республики Беларусь 22 декабря 2018 г. N 9/93267</w:t>
      </w:r>
    </w:p>
    <w:p w:rsidR="00B13901" w:rsidRDefault="00B13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Title"/>
        <w:jc w:val="center"/>
      </w:pPr>
      <w:r>
        <w:t>РЕШЕНИЕ КРУГЛЯНСКОГО РАЙОННОГО СОВЕТА ДЕПУТАТОВ</w:t>
      </w:r>
    </w:p>
    <w:p w:rsidR="00B13901" w:rsidRDefault="00B13901">
      <w:pPr>
        <w:pStyle w:val="ConsPlusTitle"/>
        <w:jc w:val="center"/>
      </w:pPr>
      <w:r>
        <w:t>10 декабря 2018 г. N 8-1</w:t>
      </w:r>
    </w:p>
    <w:p w:rsidR="00B13901" w:rsidRDefault="00B13901">
      <w:pPr>
        <w:pStyle w:val="ConsPlusTitle"/>
        <w:jc w:val="center"/>
      </w:pPr>
    </w:p>
    <w:p w:rsidR="00B13901" w:rsidRDefault="00B13901">
      <w:pPr>
        <w:pStyle w:val="ConsPlusTitle"/>
        <w:jc w:val="center"/>
      </w:pPr>
      <w:r>
        <w:t>О ВНЕСЕНИИ ИЗМЕНЕНИЙ В РЕШЕНИЕ КРУГЛЯНСКОГО РАЙОННОГО СОВЕТА ДЕПУТАТОВ ОТ 27 ДЕКАБРЯ 2017 Г. N 37-2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 статьи 122</w:t>
        </w:r>
      </w:hyperlink>
      <w:r>
        <w:t xml:space="preserve"> Бюджетного кодекса Республики Беларусь </w:t>
      </w:r>
      <w:proofErr w:type="spellStart"/>
      <w:r>
        <w:t>Круглянский</w:t>
      </w:r>
      <w:proofErr w:type="spellEnd"/>
      <w:r>
        <w:t xml:space="preserve"> районный Совет депутатов РЕШИЛ: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6" w:history="1">
        <w:r>
          <w:rPr>
            <w:color w:val="0000FF"/>
          </w:rPr>
          <w:t>решение</w:t>
        </w:r>
      </w:hyperlink>
      <w:r>
        <w:t xml:space="preserve"> </w:t>
      </w:r>
      <w:proofErr w:type="spellStart"/>
      <w:r>
        <w:t>Круглянского</w:t>
      </w:r>
      <w:proofErr w:type="spellEnd"/>
      <w:r>
        <w:t xml:space="preserve"> районного Совета депутатов от 27 декабря 2017 г. N 37-2 "О районном бюджете на 2018 год" (Национальный правовой Интернет-портал Республики Беларусь, 01.02.2018, 9/87689; 10.07.2018, 9/90357; 07.08.2018, 9/90747; 16.10.2018, 9/91861) следующие изменения: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1.1. </w:t>
      </w:r>
      <w:hyperlink r:id="rId7" w:history="1">
        <w:r>
          <w:rPr>
            <w:color w:val="0000FF"/>
          </w:rPr>
          <w:t>пункт 1</w:t>
        </w:r>
      </w:hyperlink>
      <w:r>
        <w:t xml:space="preserve"> изложить в следующей редакции: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>"1. Утвердить районный бюджет на 2018 год по расходам в сумме 21 759 158,83 белорусского рубля (далее - рубль) исходя из прогнозируемого объема доходов в сумме 21 807 242,73 рубля.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>Установить минимальный размер профицита районного бюджета на 2018 год в сумме 48 083,90 рубля и направления его использования согласно приложению 1.";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1.2. в </w:t>
      </w:r>
      <w:hyperlink r:id="rId8" w:history="1">
        <w:r>
          <w:rPr>
            <w:color w:val="0000FF"/>
          </w:rPr>
          <w:t>пункте 3</w:t>
        </w:r>
      </w:hyperlink>
      <w:r>
        <w:t>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в </w:t>
      </w:r>
      <w:hyperlink r:id="rId9" w:history="1">
        <w:r>
          <w:rPr>
            <w:color w:val="0000FF"/>
          </w:rPr>
          <w:t>абзаце втором</w:t>
        </w:r>
      </w:hyperlink>
      <w:r>
        <w:t xml:space="preserve"> цифры "21 604 258,73" заменить цифрами "21 807 242,73";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в </w:t>
      </w:r>
      <w:hyperlink r:id="rId10" w:history="1">
        <w:r>
          <w:rPr>
            <w:color w:val="0000FF"/>
          </w:rPr>
          <w:t>абзаце третьем</w:t>
        </w:r>
      </w:hyperlink>
      <w:r>
        <w:t xml:space="preserve"> цифры "21 475 252,29" заменить цифрами "21 759 158,83";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в </w:t>
      </w:r>
      <w:hyperlink r:id="rId11" w:history="1">
        <w:r>
          <w:rPr>
            <w:color w:val="0000FF"/>
          </w:rPr>
          <w:t>абзаце шестом</w:t>
        </w:r>
      </w:hyperlink>
      <w:r>
        <w:t xml:space="preserve"> цифры "616 977,46" заменить цифрами "592 900,00";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1.3. в </w:t>
      </w:r>
      <w:hyperlink r:id="rId12" w:history="1">
        <w:r>
          <w:rPr>
            <w:color w:val="0000FF"/>
          </w:rPr>
          <w:t>пункте 6</w:t>
        </w:r>
      </w:hyperlink>
      <w:r>
        <w:t xml:space="preserve"> цифры "77 331,00" заменить цифрами "69 331,00";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1.4. в </w:t>
      </w:r>
      <w:hyperlink r:id="rId13" w:history="1">
        <w:r>
          <w:rPr>
            <w:color w:val="0000FF"/>
          </w:rPr>
          <w:t>пункте 7</w:t>
        </w:r>
      </w:hyperlink>
      <w:r>
        <w:t>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в </w:t>
      </w:r>
      <w:hyperlink r:id="rId14" w:history="1">
        <w:r>
          <w:rPr>
            <w:color w:val="0000FF"/>
          </w:rPr>
          <w:t>абзаце третьем</w:t>
        </w:r>
      </w:hyperlink>
      <w:r>
        <w:t xml:space="preserve"> цифры "5 234 995,00" заменить цифрами "5 237 595,00";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1.5. </w:t>
      </w:r>
      <w:hyperlink r:id="rId15" w:history="1">
        <w:r>
          <w:rPr>
            <w:color w:val="0000FF"/>
          </w:rPr>
          <w:t>подпункт 10.1 пункта 10</w:t>
        </w:r>
      </w:hyperlink>
      <w:r>
        <w:t xml:space="preserve"> изложить в следующей редакции: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"10.1. максимальные размеры дефицита бюджетов сельсоветов на конец года составляют: </w:t>
      </w:r>
      <w:proofErr w:type="spellStart"/>
      <w:r>
        <w:t>Комсеничского</w:t>
      </w:r>
      <w:proofErr w:type="spellEnd"/>
      <w:r>
        <w:t xml:space="preserve"> - 972,55 рубля, </w:t>
      </w:r>
      <w:proofErr w:type="spellStart"/>
      <w:r>
        <w:t>Круглянского</w:t>
      </w:r>
      <w:proofErr w:type="spellEnd"/>
      <w:r>
        <w:t xml:space="preserve"> - 9693,03 рубля, </w:t>
      </w:r>
      <w:proofErr w:type="spellStart"/>
      <w:r>
        <w:t>Запрудского</w:t>
      </w:r>
      <w:proofErr w:type="spellEnd"/>
      <w:r>
        <w:t xml:space="preserve"> - 1300,00 рубля, Филатовского - 220,74 рубля, </w:t>
      </w:r>
      <w:proofErr w:type="spellStart"/>
      <w:r>
        <w:t>Тетеринского</w:t>
      </w:r>
      <w:proofErr w:type="spellEnd"/>
      <w:r>
        <w:t xml:space="preserve"> - 907,30 рубля;";</w:t>
      </w:r>
    </w:p>
    <w:p w:rsidR="00B13901" w:rsidRDefault="00B13901">
      <w:pPr>
        <w:pStyle w:val="ConsPlusNormal"/>
        <w:spacing w:before="220"/>
        <w:ind w:firstLine="540"/>
        <w:jc w:val="both"/>
      </w:pPr>
      <w:r>
        <w:t xml:space="preserve">1.6. </w:t>
      </w:r>
      <w:hyperlink r:id="rId16" w:history="1">
        <w:r>
          <w:rPr>
            <w:color w:val="0000FF"/>
          </w:rPr>
          <w:t>приложение 1</w:t>
        </w:r>
      </w:hyperlink>
      <w:r>
        <w:t xml:space="preserve"> к этому решению изложить в следующей редакции: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"Приложение 1</w:t>
      </w:r>
    </w:p>
    <w:p w:rsidR="00B13901" w:rsidRDefault="00B13901">
      <w:pPr>
        <w:pStyle w:val="ConsPlusNormal"/>
        <w:jc w:val="right"/>
      </w:pPr>
      <w:r>
        <w:t>к решению</w:t>
      </w:r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r>
        <w:lastRenderedPageBreak/>
        <w:t>27.12.2017 N 37-2</w:t>
      </w:r>
    </w:p>
    <w:p w:rsidR="00B13901" w:rsidRDefault="00B13901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proofErr w:type="gramStart"/>
      <w:r>
        <w:t>10.12.2018 N 8-1)</w:t>
      </w:r>
      <w:proofErr w:type="gramEnd"/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center"/>
      </w:pPr>
      <w:r>
        <w:t>НАПРАВЛЕНИЯ ИСПОЛЬЗОВАНИЯ ПРОФИЦИТА РАЙОННОГО БЮДЖЕТА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623"/>
        <w:gridCol w:w="1190"/>
        <w:gridCol w:w="1700"/>
        <w:gridCol w:w="1587"/>
        <w:gridCol w:w="1417"/>
      </w:tblGrid>
      <w:tr w:rsidR="00B13901">
        <w:tc>
          <w:tcPr>
            <w:tcW w:w="2551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19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Источник</w:t>
            </w:r>
          </w:p>
        </w:tc>
        <w:tc>
          <w:tcPr>
            <w:tcW w:w="170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Тип источника</w:t>
            </w:r>
          </w:p>
        </w:tc>
        <w:tc>
          <w:tcPr>
            <w:tcW w:w="158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Детализация</w:t>
            </w:r>
          </w:p>
        </w:tc>
        <w:tc>
          <w:tcPr>
            <w:tcW w:w="141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Сумма</w:t>
            </w:r>
          </w:p>
        </w:tc>
      </w:tr>
      <w:tr w:rsidR="00B13901">
        <w:tc>
          <w:tcPr>
            <w:tcW w:w="2551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9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ОБЩЕЕ ФИНАНСИРОВАНИЕ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-48 083,90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ВНУТРЕННЕЕ ФИНАНСИРОВАНИЕ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-48 083,90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Источники, получаемые от банков, иных юридических и физических лиц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-330 000,00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Ценные бумаги, эмитируемые местными исполнительными и распорядительными органами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-330 000,00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-330 000,00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Источники, получаемые из других секторов государственного управления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Бюджетные кредиты, полученные из других бюджетов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Получение бюджетных кредитов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Погашение основного долга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-160 000,00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Изменение остатков средств бюджета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281 916,10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Остатки на начало отчетного периода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658 827,87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Остатки на конец отчетного периода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376 911,77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lastRenderedPageBreak/>
              <w:t>Операции по гарантиям Правительства Республики Беларусь, местных исполнительных и распорядительных органов по кредитам банков Республики Беларусь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Платежи Правительства Республики Беларусь, местных исполнительных и распорядительных органов в качестве гаранта по погашению и обслуживанию кредитов, выданных банками Республики Беларусь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-730 000,00</w:t>
            </w:r>
          </w:p>
        </w:tc>
      </w:tr>
      <w:tr w:rsidR="00B13901">
        <w:tc>
          <w:tcPr>
            <w:tcW w:w="2551" w:type="dxa"/>
          </w:tcPr>
          <w:p w:rsidR="00B13901" w:rsidRDefault="00B13901">
            <w:pPr>
              <w:pStyle w:val="ConsPlusNormal"/>
            </w:pPr>
            <w:r>
              <w:t>Возврат сумм, выплаченных Правительством Республики Беларусь, местными исполнительными и распорядительными органами в счет выполнения гарантий по кредитам, выданным банками Республики Беларусь</w:t>
            </w:r>
          </w:p>
        </w:tc>
        <w:tc>
          <w:tcPr>
            <w:tcW w:w="62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9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70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730 000,00";</w:t>
            </w:r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ind w:firstLine="540"/>
        <w:jc w:val="both"/>
      </w:pPr>
      <w:r>
        <w:t xml:space="preserve">1.7. </w:t>
      </w:r>
      <w:hyperlink r:id="rId17" w:history="1">
        <w:r>
          <w:rPr>
            <w:color w:val="0000FF"/>
          </w:rPr>
          <w:t>приложения 3</w:t>
        </w:r>
      </w:hyperlink>
      <w:r>
        <w:t xml:space="preserve"> - </w:t>
      </w:r>
      <w:hyperlink r:id="rId18" w:history="1">
        <w:r>
          <w:rPr>
            <w:color w:val="0000FF"/>
          </w:rPr>
          <w:t>6</w:t>
        </w:r>
      </w:hyperlink>
      <w:r>
        <w:t xml:space="preserve"> к этому решению изложить в следующей редакции: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"Приложение 3</w:t>
      </w:r>
    </w:p>
    <w:p w:rsidR="00B13901" w:rsidRDefault="00B13901">
      <w:pPr>
        <w:pStyle w:val="ConsPlusNormal"/>
        <w:jc w:val="right"/>
      </w:pPr>
      <w:r>
        <w:t>к решению</w:t>
      </w:r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r>
        <w:t>27.12.2017 N 37-2</w:t>
      </w:r>
    </w:p>
    <w:p w:rsidR="00B13901" w:rsidRDefault="00B13901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proofErr w:type="gramStart"/>
      <w:r>
        <w:t>10.12.2018 N 8-1)</w:t>
      </w:r>
      <w:proofErr w:type="gramEnd"/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center"/>
      </w:pPr>
      <w:r>
        <w:t>ДОХОДЫ РАЙОННОГО БЮДЖЕТА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964"/>
        <w:gridCol w:w="1247"/>
        <w:gridCol w:w="567"/>
        <w:gridCol w:w="906"/>
        <w:gridCol w:w="1247"/>
        <w:gridCol w:w="1643"/>
      </w:tblGrid>
      <w:tr w:rsidR="00B13901">
        <w:tc>
          <w:tcPr>
            <w:tcW w:w="2494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964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Группа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Подгруппа</w:t>
            </w:r>
          </w:p>
        </w:tc>
        <w:tc>
          <w:tcPr>
            <w:tcW w:w="56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90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164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Сумма</w:t>
            </w:r>
          </w:p>
        </w:tc>
      </w:tr>
      <w:tr w:rsidR="00B13901">
        <w:tc>
          <w:tcPr>
            <w:tcW w:w="2494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64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7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7 272 108,00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lastRenderedPageBreak/>
              <w:t>НАЛОГИ НА ДОХОДЫ И ПРИБЫЛЬ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3 723 917,00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доходы, уплачиваемые физическими лицами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3 310 124,00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Подоходный налог с физических лиц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3 310 124,00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доходы и прибыль, уплачиваемые организациями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413 793,00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 на прибыль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413 793,00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СОБСТВЕННОСТЬ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1 153 481,00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недвижимое имущество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475 775,00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Земельный налог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475 775,00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остаточную стоимость имущества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677 706,00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 на недвижимость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677 706,00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НА ТОВАРЫ (РАБОТЫ, УСЛУГИ)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2 341 485,00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от выручки от реализации товаров (работ, услуг)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2 315 486,00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 на добавленную стоимость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1 663 081,00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Другие налоги от выручки от реализации товаров (работ, услуг)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652 405,00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9 996,00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Налоги и сборы на отдельные виды деятельности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9 996,00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Сборы за пользование товарами (разрешения на их использование), осуществление деятельности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16 003,00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lastRenderedPageBreak/>
              <w:t>Специальные сборы, пошлины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490,00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Налог за добычу (изъятие) природных ресурсов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15 513,00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53 225,00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Другие налоги, сборы (пошлины) и другие 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53 225,00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Государственная пошлина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53 225,00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НЕНАЛОГОВЫЕ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835 699,11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ИСПОЛЬЗОВАНИЯ ИМУЩЕСТВА, НАХОДЯЩЕГОСЯ В ГОСУДАРСТВЕННОЙ СОБСТВЕННОСТИ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71 341,00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размещения денежных средств бюджетов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27 724,00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Проценты за пользование денежными средствами бюджетов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27 724,00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43 617,00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Дивиденды по акциям и доходы от других форм участия в капитале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43 617,00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617 956,11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сдачи в аренду имущества, находящегося в государственной собственности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44 378,19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 xml:space="preserve">Доходы от сдачи в </w:t>
            </w:r>
            <w:r>
              <w:lastRenderedPageBreak/>
              <w:t>аренду земельных участков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28 408,19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lastRenderedPageBreak/>
              <w:t>Доходы от сдачи в аренду иного имущества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15 970,00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осуществления приносящей доходы деятельности и компенсации расходов государства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412 578,92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осуществления приносящей доходы деятельности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3 628,00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Компенсации расходов государства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408 950,92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реализации государственного имущества, кроме средств от реализации принадлежащего государству имущества в соответствии с законодательством о приватизации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160 999,00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Доходы от реализации имущества, имущественных прав на объекты интеллектуальной собственности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160 999,00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ШТРАФЫ, УДЕРЖАНИЯ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79 030,00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Штрафы, удержания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79 030,00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Штрафы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79 030,00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67 372,00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67 372,00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Возмещение средств бюджета, потерь, вреда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32,00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67 340,00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lastRenderedPageBreak/>
              <w:t>БЕЗВОЗМЕЗДНЫЕ ПОСТУПЛЕНИЯ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13 699 435,62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БЕЗВОЗМЕЗДНЫЕ ПОСТУПЛЕНИЯ ОТ ДРУГИХ БЮДЖЕТОВ БЮДЖЕТНОЙ СИСТЕМЫ РЕСПУБЛИКИ БЕЛАРУСЬ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13 699 435,62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Текущие безвозмездные поступления от других бюджетов бюджетной системы Республики Беларусь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12 863 010,00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Дотации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12 033 799,00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Субвенции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20 000,00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Субвенции на финансирование расходов по индексированным жилищным квотам (именным приватизационным чекам "Жилье")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20 000,00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809 211,00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809 211,00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Капитальные безвозмездные поступления от других бюджетов бюджетной системы Республики Беларусь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836 425,62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836 425,62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Иные межбюджетные трансферты из вышестоящего бюджета нижестоящему бюджету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826 632,00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t>Иные межбюджетные трансферты из нижестоящего бюджета вышестоящему бюджету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9 793,62</w:t>
            </w:r>
          </w:p>
        </w:tc>
      </w:tr>
      <w:tr w:rsidR="00B13901">
        <w:tc>
          <w:tcPr>
            <w:tcW w:w="2494" w:type="dxa"/>
          </w:tcPr>
          <w:p w:rsidR="00B13901" w:rsidRDefault="00B13901">
            <w:pPr>
              <w:pStyle w:val="ConsPlusNormal"/>
            </w:pPr>
            <w:r>
              <w:lastRenderedPageBreak/>
              <w:t>ВСЕГО доходов</w:t>
            </w:r>
          </w:p>
        </w:tc>
        <w:tc>
          <w:tcPr>
            <w:tcW w:w="964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3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21 807 242,73</w:t>
            </w:r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Приложение 4</w:t>
      </w:r>
    </w:p>
    <w:p w:rsidR="00B13901" w:rsidRDefault="00B13901">
      <w:pPr>
        <w:pStyle w:val="ConsPlusNormal"/>
        <w:jc w:val="right"/>
      </w:pPr>
      <w:r>
        <w:t>к решению</w:t>
      </w:r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r>
        <w:t>27.12.2017 N 37-2</w:t>
      </w:r>
    </w:p>
    <w:p w:rsidR="00B13901" w:rsidRDefault="00B13901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proofErr w:type="gramStart"/>
      <w:r>
        <w:t>10.12.2018 N 8-1)</w:t>
      </w:r>
      <w:proofErr w:type="gramEnd"/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center"/>
      </w:pPr>
      <w:r>
        <w:t>РАСХОДЫ РАЙОННОГО БЮДЖЕТА ПО ФУНКЦИОНАЛЬНОЙ КЛАССИФИКАЦИИ РАСХОДОВ БЮДЖЕТА ПО РАЗДЕЛАМ, ПОДРАЗДЕЛАМ И ВИДАМ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077"/>
        <w:gridCol w:w="1246"/>
        <w:gridCol w:w="737"/>
        <w:gridCol w:w="1699"/>
      </w:tblGrid>
      <w:tr w:rsidR="00B13901">
        <w:tc>
          <w:tcPr>
            <w:tcW w:w="4309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07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73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1699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Сумма</w:t>
            </w:r>
          </w:p>
        </w:tc>
      </w:tr>
      <w:tr w:rsidR="00B13901">
        <w:tc>
          <w:tcPr>
            <w:tcW w:w="4309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99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5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2 007 994,10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1 465 021,80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1 454 617,80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53 655,00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53 655,00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Резервные фонды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5 342,41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4 289,72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Резервные фонды местных исполнительных и распорядительных органов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1 052,69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46 297,28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46 297,28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437 677,61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lastRenderedPageBreak/>
              <w:t>Трансферты бюджетам других уровней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437 677,61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2 296,25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2 296,25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3 390,28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3 390,28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829 358,26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430 997,26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423 600,00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Развитие сельскохозяйственного производства, рыбоводства и переработки сельскохозяйственной продукции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3 117,00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Прочие отрасли в области сельского хозяйства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4 280,26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Транспорт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270 017,00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7 213,00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3 605,00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8 500,00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8 500,00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2 807 181,11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592 900,00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1 545 266,00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441 868,11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227 147,00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lastRenderedPageBreak/>
              <w:t>ЗДРАВООХРАНЕНИЕ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4 105 810,47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4 105 810,47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1 321 027,00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Культура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1 054 610,00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931 796,51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122 813,49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9 303 826,00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2 032 000,00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5 768 116,00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721 068,00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782 642,00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1 369 775,36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1 055 159,03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3 180,00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55 000,00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256 436,33</w:t>
            </w:r>
          </w:p>
        </w:tc>
      </w:tr>
      <w:tr w:rsidR="00B13901">
        <w:tc>
          <w:tcPr>
            <w:tcW w:w="4309" w:type="dxa"/>
          </w:tcPr>
          <w:p w:rsidR="00B13901" w:rsidRDefault="00B13901">
            <w:pPr>
              <w:pStyle w:val="ConsPlusNormal"/>
            </w:pPr>
            <w:r>
              <w:t>ВСЕГО расходов</w:t>
            </w:r>
          </w:p>
        </w:tc>
        <w:tc>
          <w:tcPr>
            <w:tcW w:w="107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6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73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99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21 759 158,83</w:t>
            </w:r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Приложение 5</w:t>
      </w:r>
    </w:p>
    <w:p w:rsidR="00B13901" w:rsidRDefault="00B13901">
      <w:pPr>
        <w:pStyle w:val="ConsPlusNormal"/>
        <w:jc w:val="right"/>
      </w:pPr>
      <w:r>
        <w:t>к решению</w:t>
      </w:r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r>
        <w:t>27.12.2017 N 37-2</w:t>
      </w:r>
    </w:p>
    <w:p w:rsidR="00B13901" w:rsidRDefault="00B13901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proofErr w:type="gramStart"/>
      <w:r>
        <w:t>10.12.2018 N 8-1)</w:t>
      </w:r>
      <w:proofErr w:type="gramEnd"/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center"/>
      </w:pPr>
      <w:r>
        <w:t xml:space="preserve">РАСПРЕДЕЛЕНИЕ БЮДЖЕТНЫХ НАЗНАЧЕНИЙ ПО РАСПОРЯДИТЕЛЯМ БЮДЖЕТНЫХ СРЕДСТВ РАЙОННОГО БЮДЖЕТА В СООТВЕТСТВИИ С ВЕДОМСТВЕННОЙ КЛАССИФИКАЦИЕЙ РАСХОДОВ </w:t>
      </w:r>
      <w:r>
        <w:lastRenderedPageBreak/>
        <w:t>РАЙОННОГО БЮДЖЕТА И ФУНКЦИОНАЛЬНОЙ КЛАССИФИКАЦИЕЙ РАСХОДОВ БЮДЖЕТА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515"/>
        <w:gridCol w:w="793"/>
        <w:gridCol w:w="850"/>
        <w:gridCol w:w="1247"/>
        <w:gridCol w:w="567"/>
        <w:gridCol w:w="2096"/>
      </w:tblGrid>
      <w:tr w:rsidR="00B13901">
        <w:tc>
          <w:tcPr>
            <w:tcW w:w="3515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9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Глава</w:t>
            </w:r>
          </w:p>
        </w:tc>
        <w:tc>
          <w:tcPr>
            <w:tcW w:w="85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Раздел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Подраздел</w:t>
            </w:r>
          </w:p>
        </w:tc>
        <w:tc>
          <w:tcPr>
            <w:tcW w:w="56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Вид</w:t>
            </w:r>
          </w:p>
        </w:tc>
        <w:tc>
          <w:tcPr>
            <w:tcW w:w="209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Объем финансирования</w:t>
            </w:r>
          </w:p>
        </w:tc>
      </w:tr>
      <w:tr w:rsidR="00B13901">
        <w:tc>
          <w:tcPr>
            <w:tcW w:w="3515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93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67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6" w:type="dxa"/>
            <w:vAlign w:val="center"/>
          </w:tcPr>
          <w:p w:rsidR="00B13901" w:rsidRDefault="00B13901">
            <w:pPr>
              <w:pStyle w:val="ConsPlusNormal"/>
              <w:jc w:val="center"/>
            </w:pPr>
            <w:r>
              <w:t>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Государственное учреждение "</w:t>
            </w:r>
            <w:proofErr w:type="spellStart"/>
            <w:r>
              <w:t>Круглянский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архивы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003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Филиал "</w:t>
            </w:r>
            <w:proofErr w:type="spellStart"/>
            <w:r>
              <w:t>Круглянский</w:t>
            </w:r>
            <w:proofErr w:type="spellEnd"/>
            <w:r>
              <w:t xml:space="preserve"> </w:t>
            </w:r>
            <w:proofErr w:type="spellStart"/>
            <w:r>
              <w:t>райтопсбыт</w:t>
            </w:r>
            <w:proofErr w:type="spellEnd"/>
            <w:r>
              <w:t>" Могилевского коммунального областного унитарного производственного предприятия "</w:t>
            </w:r>
            <w:proofErr w:type="spellStart"/>
            <w:r>
              <w:t>Облтопливо</w:t>
            </w:r>
            <w:proofErr w:type="spellEnd"/>
            <w:r>
              <w:t>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270 017,00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270 017,00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Топливо и энергетика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270 017,00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1 161 307,50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1 079 975,99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978 642,30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978 642,30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53 655,00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Обслуживание долга органов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53 655,00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Резервные фонды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5 342,41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Фонд финансирования расходов, связанных со стихийными бедствиями, авариями и катастрофами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4 289,72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Резервные фонды местных </w:t>
            </w:r>
            <w:r>
              <w:lastRenderedPageBreak/>
              <w:t>исполнительных и распорядительных органов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1 052,69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Другая 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42 336,28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42 336,28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НАЦИОНАЛЬНАЯ ОБОРОНА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2 296,25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Обеспечение мобилизационной подготовки и мобилизации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2 296,25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11 493,26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4 280,26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Прочие отрасли в области сельского хозяйства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4 280,26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Другая деятельность в области национальной экономики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7 213,00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Имущественные отношения, картография и геодезия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3 605,00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Прочие отрасли национальной экономики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3 608,00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67 542,00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Помощь в обеспечении жильем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55 000,00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12 542,00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4 105 810,47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ЗДРАВООХРАНЕНИЕ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4 105 810,47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Медицинская помощь населению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4 105 810,47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1 497 124,00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61 785,00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61 785,00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Органы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61 785,00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1 054 610,00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Культура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1 054 610,00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Культура и искусство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931 796,51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Прочие вопросы в области культуры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122 813,49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379 090,00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379 090,00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1 639,00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1 639,00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9 441 278,50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67 833,50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67 833,50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67 833,50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8 843 586,00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2 032 000,00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5 686 966,00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Дополнительное образование детей и молодежи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341 978,00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782 642,00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СОЦИАЛЬНАЯ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263 442,00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252 615,00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075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10 827,00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615 080,28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180 973,00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180 973,00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180 973,00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СУДЕБНАЯ ВЛАСТЬ, ПРАВООХРАНИТЕЛЬНАЯ ДЕЯТЕЛЬНОСТЬ И ОБЕСПЕЧЕНИЕ БЕЗОПАСНОСТИ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3 390,28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Предупреждение и ликвидация последствий чрезвычайных ситуаций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3 390,28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426 717,00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426 717,00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Сельскохозяйственные организации, финансируемые из бюджета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423 600,00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Развитие сельскохозяйственного производства, рыбоводства и переработки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3 117,00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4 000,00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4 000,00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Белыничский</w:t>
            </w:r>
            <w:proofErr w:type="spellEnd"/>
            <w:r>
              <w:t xml:space="preserve"> филиал Автопарк N 7 ОАО "</w:t>
            </w:r>
            <w:proofErr w:type="spellStart"/>
            <w:r>
              <w:t>Могилевоблавтотранс</w:t>
            </w:r>
            <w:proofErr w:type="spellEnd"/>
            <w:r>
              <w:t>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Транспорт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Автомобильный транспорт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104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</w:t>
            </w:r>
            <w:r>
              <w:lastRenderedPageBreak/>
              <w:t>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2 218 781,11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ОХРАНА ОКРУЖАЮЩЕЙ СРЕДЫ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4 500,00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Охрана природной среды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4 500,00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2 214 281,11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1 545 266,00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Благоустройство населенных пунктов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441 868,11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Другие вопросы в области жилищно-коммунальных услуг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227 147,00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1 200 995,36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165 384,00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Государственные органы общего назначения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165 384,00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Органы местного управления и самоуправления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165 384,00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1 035 611,36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защита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802 544,03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117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233 067,33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Коммунальное унитарное дочернее предприятие "Управление капитальным строительством </w:t>
            </w:r>
            <w:proofErr w:type="spellStart"/>
            <w:r>
              <w:t>Круглянского</w:t>
            </w:r>
            <w:proofErr w:type="spellEnd"/>
            <w:r>
              <w:t xml:space="preserve"> района"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674 050,00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592 900,00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Жилищное строительство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592 900,00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81 150,00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Общее среднее образование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81 150,00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Финансовый отдел </w:t>
            </w:r>
            <w:proofErr w:type="spellStart"/>
            <w:r>
              <w:t>Круглянского</w:t>
            </w:r>
            <w:proofErr w:type="spellEnd"/>
            <w:r>
              <w:t xml:space="preserve"> </w:t>
            </w:r>
            <w:r>
              <w:lastRenderedPageBreak/>
              <w:t>районного исполнительного комитета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289 050,89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289 050,89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Другая 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3 961,00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Иные общегосударственные вопросы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3 961,00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285 089,89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332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285 089,89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Комсеничский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26 345,00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26 345,00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26 345,00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345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26 345,00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34 606,72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34 606,72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34 606,72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346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34 606,72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Запрудский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21 997,00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21 997,00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21 997,00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348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21 997,00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 xml:space="preserve">Филатовский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36 442,00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lastRenderedPageBreak/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36 442,00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36 442,00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349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36 442,00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Тетеринский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Круглянского</w:t>
            </w:r>
            <w:proofErr w:type="spellEnd"/>
            <w:r>
              <w:t xml:space="preserve"> района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33 197,00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33 197,00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Межбюджетные трансферты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33 197,00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Трансферты бюджетам других уровней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350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33 197,00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Круглянская</w:t>
            </w:r>
            <w:proofErr w:type="spellEnd"/>
            <w:r>
              <w:t xml:space="preserve"> организация общественного объединения "Белорусский республиканский союз молодежи"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1 541,00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1 541,00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Государственная молодежная политика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691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1 541,00</w:t>
            </w:r>
          </w:p>
        </w:tc>
      </w:tr>
      <w:tr w:rsidR="00B13901">
        <w:tc>
          <w:tcPr>
            <w:tcW w:w="3515" w:type="dxa"/>
          </w:tcPr>
          <w:p w:rsidR="00B13901" w:rsidRDefault="00B13901">
            <w:pPr>
              <w:pStyle w:val="ConsPlusNormal"/>
            </w:pPr>
            <w:r>
              <w:t>ВСЕГО расходов</w:t>
            </w:r>
          </w:p>
        </w:tc>
        <w:tc>
          <w:tcPr>
            <w:tcW w:w="793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850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24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567" w:type="dxa"/>
            <w:vAlign w:val="bottom"/>
          </w:tcPr>
          <w:p w:rsidR="00B13901" w:rsidRDefault="00B13901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2096" w:type="dxa"/>
            <w:vAlign w:val="bottom"/>
          </w:tcPr>
          <w:p w:rsidR="00B13901" w:rsidRDefault="00B13901">
            <w:pPr>
              <w:pStyle w:val="ConsPlusNormal"/>
              <w:jc w:val="right"/>
            </w:pPr>
            <w:r>
              <w:t>21 759 158,83</w:t>
            </w:r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Приложение 6</w:t>
      </w:r>
    </w:p>
    <w:p w:rsidR="00B13901" w:rsidRDefault="00B13901">
      <w:pPr>
        <w:pStyle w:val="ConsPlusNormal"/>
        <w:jc w:val="right"/>
      </w:pPr>
      <w:r>
        <w:t>к решению</w:t>
      </w:r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r>
        <w:t>27.12.2017 N 37-2</w:t>
      </w:r>
    </w:p>
    <w:p w:rsidR="00B13901" w:rsidRDefault="00B13901">
      <w:pPr>
        <w:pStyle w:val="ConsPlusNormal"/>
        <w:jc w:val="right"/>
      </w:pPr>
      <w:proofErr w:type="gramStart"/>
      <w:r>
        <w:t>(в редакции решения</w:t>
      </w:r>
      <w:proofErr w:type="gramEnd"/>
    </w:p>
    <w:p w:rsidR="00B13901" w:rsidRDefault="00B13901">
      <w:pPr>
        <w:pStyle w:val="ConsPlusNormal"/>
        <w:jc w:val="right"/>
      </w:pPr>
      <w:proofErr w:type="spellStart"/>
      <w:r>
        <w:t>Круглянского</w:t>
      </w:r>
      <w:proofErr w:type="spellEnd"/>
      <w:r>
        <w:t xml:space="preserve"> районного</w:t>
      </w:r>
    </w:p>
    <w:p w:rsidR="00B13901" w:rsidRDefault="00B13901">
      <w:pPr>
        <w:pStyle w:val="ConsPlusNormal"/>
        <w:jc w:val="right"/>
      </w:pPr>
      <w:r>
        <w:t>Совета депутатов</w:t>
      </w:r>
    </w:p>
    <w:p w:rsidR="00B13901" w:rsidRDefault="00B13901">
      <w:pPr>
        <w:pStyle w:val="ConsPlusNormal"/>
        <w:jc w:val="right"/>
      </w:pPr>
      <w:proofErr w:type="gramStart"/>
      <w:r>
        <w:t>10.12.2018 N 8-1)</w:t>
      </w:r>
      <w:proofErr w:type="gramEnd"/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center"/>
      </w:pPr>
      <w:r>
        <w:t>ПЕРЕЧЕНЬ</w:t>
      </w:r>
    </w:p>
    <w:p w:rsidR="00B13901" w:rsidRDefault="00B13901">
      <w:pPr>
        <w:pStyle w:val="ConsPlusNormal"/>
        <w:jc w:val="center"/>
      </w:pPr>
      <w:r>
        <w:t>ГОСУДАРСТВЕННЫХ ПРОГРАММ И ПОДПРОГРАММ, ФИНАНСИРОВАНИЕ КОТОРЫХ ПРЕДУСМАТРИВАЕТСЯ ЗА СЧЕТ СРЕДСТВ РАЙОННОГО БЮДЖЕТА, В РАЗРЕЗЕ ВЕДОМСТВЕННОЙ КЛАССИФИКАЦИИ РАСХОДОВ РАЙОННОГО БЮДЖЕТА И ФУНКЦИОНАЛЬНОЙ КЛАССИФИКАЦИИ РАСХОДОВ БЮДЖЕТА</w:t>
      </w: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right"/>
      </w:pPr>
      <w:r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2438"/>
        <w:gridCol w:w="2153"/>
        <w:gridCol w:w="1643"/>
      </w:tblGrid>
      <w:tr w:rsidR="00B13901">
        <w:tc>
          <w:tcPr>
            <w:tcW w:w="2835" w:type="dxa"/>
          </w:tcPr>
          <w:p w:rsidR="00B13901" w:rsidRDefault="00B13901">
            <w:pPr>
              <w:pStyle w:val="ConsPlusNormal"/>
              <w:jc w:val="center"/>
            </w:pPr>
            <w:r>
              <w:t xml:space="preserve">Наименование </w:t>
            </w:r>
            <w:r>
              <w:lastRenderedPageBreak/>
              <w:t>государственной программы, подпрограммы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 xml:space="preserve">Наименование раздела </w:t>
            </w:r>
            <w:r>
              <w:lastRenderedPageBreak/>
              <w:t>по функциональной классификации расходов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 xml:space="preserve">Распорядитель </w:t>
            </w:r>
            <w:r>
              <w:lastRenderedPageBreak/>
              <w:t>средств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 xml:space="preserve">Объем </w:t>
            </w:r>
            <w:r>
              <w:lastRenderedPageBreak/>
              <w:t>финансирования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center"/>
            </w:pPr>
            <w:r>
              <w:t>4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1. Государственная </w:t>
            </w:r>
            <w:hyperlink r:id="rId19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аграрного бизнеса в Республике Беларусь на 2016 - 2020 годы, утвержденная постановлением Совета Министров Республики Беларусь от 11 марта 2016 г. N 196 (Национальный правовой Интернет-портал Республики Беларусь, 26.03.2016, 5/41842):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C27878">
            <w:pPr>
              <w:pStyle w:val="ConsPlusNormal"/>
            </w:pPr>
            <w:hyperlink r:id="rId20" w:history="1">
              <w:r w:rsidR="00B13901">
                <w:rPr>
                  <w:color w:val="0000FF"/>
                </w:rPr>
                <w:t>подпрограмма</w:t>
              </w:r>
            </w:hyperlink>
            <w:r w:rsidR="00B13901">
              <w:t xml:space="preserve"> "Обеспечение общих условий функционирования агропромышленного комплекса"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430 997,26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430 997,26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2. Государственная </w:t>
            </w:r>
            <w:hyperlink r:id="rId21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о социальной защите и содействии занятости населения на 2016 - 2020 годы, утвержденная постановлением Совета Министров Республики Беларусь от 30 января 2016 г. N 73 (Национальный правовой Интернет-портал Республики Беларусь, 12.02.2016, 5/41675):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  <w:vMerge w:val="restart"/>
          </w:tcPr>
          <w:p w:rsidR="00B13901" w:rsidRDefault="00C27878">
            <w:pPr>
              <w:pStyle w:val="ConsPlusNormal"/>
            </w:pPr>
            <w:hyperlink r:id="rId22" w:history="1">
              <w:r w:rsidR="00B13901">
                <w:rPr>
                  <w:color w:val="0000FF"/>
                </w:rPr>
                <w:t>подпрограмма</w:t>
              </w:r>
            </w:hyperlink>
            <w:r w:rsidR="00B13901">
              <w:t xml:space="preserve"> "Социальная интеграция инвалидов и пожилых граждан"</w:t>
            </w:r>
          </w:p>
        </w:tc>
        <w:tc>
          <w:tcPr>
            <w:tcW w:w="2438" w:type="dxa"/>
            <w:vMerge w:val="restart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10 490,00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  <w:vMerge/>
          </w:tcPr>
          <w:p w:rsidR="00B13901" w:rsidRDefault="00B13901"/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</w:t>
            </w:r>
            <w:r>
              <w:lastRenderedPageBreak/>
              <w:t>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lastRenderedPageBreak/>
              <w:t>989 595,00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1 000 085,00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1 000 085,00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3. Государственная </w:t>
            </w:r>
            <w:hyperlink r:id="rId2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"Здоровье народа и демографическая безопасность Республики Беларусь" на 2016 - 2020 годы, утвержденная постановлением Совета Министров Республики Беларусь от 14 марта 2016 г. N 200 (Национальный правовой Интернет-портал Республики Беларусь, 30.03.2016, 5/41840):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>3.1. подпрограмма "Семья и детство"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Управление по труду, занятости и социальной защите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35 889,36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>3.2. подпрограмма "Профилактика и контроль неинфекционных заболеваний"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Здравоохранение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7 431,00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>3.3. подпрограмма "Туберкулез"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Здравоохранение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2 645,00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>3.4. подпрограмма "Профилактика ВИЧ-инфекции"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Здравоохранение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450,00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>3.5. подпрограмма "Обеспечение функционирования системы здравоохранения Республики Беларусь"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Здравоохранение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>Учреждение здравоохранения "</w:t>
            </w:r>
            <w:proofErr w:type="spellStart"/>
            <w:r>
              <w:t>Круглянская</w:t>
            </w:r>
            <w:proofErr w:type="spellEnd"/>
            <w:r>
              <w:t xml:space="preserve"> центральная районная больница"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4 095 284,47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4 141 699,83</w:t>
            </w:r>
          </w:p>
        </w:tc>
      </w:tr>
      <w:tr w:rsidR="00B13901">
        <w:tc>
          <w:tcPr>
            <w:tcW w:w="2835" w:type="dxa"/>
            <w:vMerge w:val="restart"/>
          </w:tcPr>
          <w:p w:rsidR="00B13901" w:rsidRDefault="00B13901">
            <w:pPr>
              <w:pStyle w:val="ConsPlusNormal"/>
            </w:pPr>
            <w:r>
              <w:lastRenderedPageBreak/>
              <w:t xml:space="preserve">4. Государственная </w:t>
            </w:r>
            <w:hyperlink r:id="rId24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"Охрана окружающей среды и устойчивое использование природных ресурсов" на 2016 - 2020 годы, утвержденная постановлением Совета Министров Республики Беларусь от 17 марта 2016 г. N 205 (Национальный правовой Интернет-портал Республики Беларусь, 24.03.2016, 5/41827)</w:t>
            </w:r>
          </w:p>
        </w:tc>
        <w:tc>
          <w:tcPr>
            <w:tcW w:w="2438" w:type="dxa"/>
            <w:vMerge w:val="restart"/>
          </w:tcPr>
          <w:p w:rsidR="00B13901" w:rsidRDefault="00B13901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Управление по сельскому хозяйству и продовольствию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4 000,00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  <w:vMerge/>
          </w:tcPr>
          <w:p w:rsidR="00B13901" w:rsidRDefault="00B13901"/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4 500,00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8 500,00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5. Государственная </w:t>
            </w:r>
            <w:hyperlink r:id="rId2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"Образование и молодежная политика" на 2016 - 2020 годы, утвержденная постановлением Совета Министров Республики Беларусь от 28 марта 2016 г. N 250 (Национальный правовой Интернет-портал Республики Беларусь, 13.04.2016, 5/41915):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5.1. </w:t>
            </w:r>
            <w:hyperlink r:id="rId26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дошкольного образования"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2 032 000,00</w:t>
            </w:r>
          </w:p>
        </w:tc>
      </w:tr>
      <w:tr w:rsidR="00B13901">
        <w:tc>
          <w:tcPr>
            <w:tcW w:w="2835" w:type="dxa"/>
            <w:vMerge w:val="restart"/>
          </w:tcPr>
          <w:p w:rsidR="00B13901" w:rsidRDefault="00B13901">
            <w:pPr>
              <w:pStyle w:val="ConsPlusNormal"/>
            </w:pPr>
            <w:r>
              <w:t xml:space="preserve">5.2. </w:t>
            </w:r>
            <w:hyperlink r:id="rId27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общего среднего образования"</w:t>
            </w:r>
          </w:p>
        </w:tc>
        <w:tc>
          <w:tcPr>
            <w:tcW w:w="2438" w:type="dxa"/>
            <w:vMerge w:val="restart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5 390 226,00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  <w:vMerge/>
          </w:tcPr>
          <w:p w:rsidR="00B13901" w:rsidRDefault="00B13901"/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Коммунальное унитарное дочернее предприятие "Управление капитальным строительством </w:t>
            </w:r>
            <w:proofErr w:type="spellStart"/>
            <w:r>
              <w:t>Круглянского</w:t>
            </w:r>
            <w:proofErr w:type="spellEnd"/>
            <w:r>
              <w:t xml:space="preserve"> района"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81 150,00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lastRenderedPageBreak/>
              <w:t>Итого по подпрограмме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5 471 376,00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5.3. </w:t>
            </w:r>
            <w:hyperlink r:id="rId28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специального образования"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296 740,00</w:t>
            </w:r>
          </w:p>
        </w:tc>
      </w:tr>
      <w:tr w:rsidR="00B13901">
        <w:tc>
          <w:tcPr>
            <w:tcW w:w="2835" w:type="dxa"/>
            <w:vMerge w:val="restart"/>
          </w:tcPr>
          <w:p w:rsidR="00B13901" w:rsidRDefault="00B13901">
            <w:pPr>
              <w:pStyle w:val="ConsPlusNormal"/>
            </w:pPr>
            <w:r>
              <w:t xml:space="preserve">5.4. </w:t>
            </w:r>
            <w:hyperlink r:id="rId2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"Развитие системы дополнительного образования детей и молодежи"</w:t>
            </w:r>
          </w:p>
        </w:tc>
        <w:tc>
          <w:tcPr>
            <w:tcW w:w="2438" w:type="dxa"/>
            <w:vMerge w:val="restart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341 978,00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  <w:vMerge/>
          </w:tcPr>
          <w:p w:rsidR="00B13901" w:rsidRDefault="00B13901"/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379 090,00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721 068,00</w:t>
            </w:r>
          </w:p>
        </w:tc>
      </w:tr>
      <w:tr w:rsidR="00B13901">
        <w:tc>
          <w:tcPr>
            <w:tcW w:w="2835" w:type="dxa"/>
            <w:vMerge w:val="restart"/>
          </w:tcPr>
          <w:p w:rsidR="00B13901" w:rsidRDefault="00B13901">
            <w:pPr>
              <w:pStyle w:val="ConsPlusNormal"/>
            </w:pPr>
            <w:r>
              <w:t xml:space="preserve">5.5. </w:t>
            </w:r>
            <w:hyperlink r:id="rId3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функционирования системы образования Республики Беларусь"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Образование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782 642,00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по 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252 615,00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1 035 257,00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5.6. </w:t>
            </w:r>
            <w:hyperlink r:id="rId3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"Молодежная политика"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1 639,00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lastRenderedPageBreak/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9 558 080,00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6. Государственная </w:t>
            </w:r>
            <w:hyperlink r:id="rId32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"Культура Беларуси" на 2016 - 2020 годы, утвержденная постановлением Совета Министров Республики Беларусь от 4 марта 2016 г. N 180 (Национальный правовой Интернет-портал Республики Беларусь, 23.03.2016, 5/41814):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6.1. </w:t>
            </w:r>
            <w:hyperlink r:id="rId33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"Наследие"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407 629,07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6.2. </w:t>
            </w:r>
            <w:hyperlink r:id="rId34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"Искусство и творчество"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Физическая культура, спорт, культура и средства массовой информации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Отдел идеологической работы, культуры и по делам молодежи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524 167,44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6.3. </w:t>
            </w:r>
            <w:hyperlink r:id="rId35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"Архивы Беларуси"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Общегосударственная деятельность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>Государственное учреждение "</w:t>
            </w:r>
            <w:proofErr w:type="spellStart"/>
            <w:r>
              <w:t>Круглянский</w:t>
            </w:r>
            <w:proofErr w:type="spellEnd"/>
            <w:r>
              <w:t xml:space="preserve"> районный архив"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10 404,00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942 200,51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7. Государственная </w:t>
            </w:r>
            <w:hyperlink r:id="rId36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физической культуры и спорта в Республике Беларусь на 2016 - 2020 годы, утвержденная постановлением Совета Министров Республики Беларусь от 12 апреля 2016 г. N 303 (Национальный правовой Интернет-портал Республики Беларусь, 19.04.2016, 5/41961):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C27878">
            <w:pPr>
              <w:pStyle w:val="ConsPlusNormal"/>
            </w:pPr>
            <w:hyperlink r:id="rId37" w:history="1">
              <w:r w:rsidR="00B13901">
                <w:rPr>
                  <w:color w:val="0000FF"/>
                </w:rPr>
                <w:t>подпрограмма</w:t>
              </w:r>
            </w:hyperlink>
            <w:r w:rsidR="00B13901">
              <w:t xml:space="preserve"> "Подготовка </w:t>
            </w:r>
            <w:r w:rsidR="00B13901">
              <w:lastRenderedPageBreak/>
              <w:t>спортивного резерва, физкультурно-оздоровительная, спортивно-массовая работа"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lastRenderedPageBreak/>
              <w:t xml:space="preserve">Физическая культура, </w:t>
            </w:r>
            <w:r>
              <w:lastRenderedPageBreak/>
              <w:t>спорт, культура и средства массовой информации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lastRenderedPageBreak/>
              <w:t xml:space="preserve">Отдел по </w:t>
            </w:r>
            <w:r>
              <w:lastRenderedPageBreak/>
              <w:t xml:space="preserve">образованию, спорту и туризму </w:t>
            </w:r>
            <w:proofErr w:type="spellStart"/>
            <w:r>
              <w:t>Круглянского</w:t>
            </w:r>
            <w:proofErr w:type="spellEnd"/>
            <w:r>
              <w:t xml:space="preserve"> районного исполнительного комитета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lastRenderedPageBreak/>
              <w:t>266 417,00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lastRenderedPageBreak/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266 417,00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8. Государственная </w:t>
            </w:r>
            <w:hyperlink r:id="rId38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"Комфортное жилье и благоприятная среда" на 2016 - 2020 годы, утвержденная постановлением Совета Министров Республики Беларусь от 21 апреля 2016 г. N 326 (Национальный правовой Интернет-портал Республики Беларусь, 19.05.2016, 5/42062):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  <w:vMerge w:val="restart"/>
          </w:tcPr>
          <w:p w:rsidR="00B13901" w:rsidRDefault="00B13901">
            <w:pPr>
              <w:pStyle w:val="ConsPlusNormal"/>
            </w:pPr>
            <w:r>
              <w:t xml:space="preserve">8.1. </w:t>
            </w:r>
            <w:hyperlink r:id="rId39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"Обеспечение качества и доступности услуг"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1 454 943,11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2 052,00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подпрограмме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1 456 995,11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8.2. </w:t>
            </w:r>
            <w:hyperlink r:id="rId40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"Модернизация и повышение эффективности теплоснабжения"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215 677,00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8.3. </w:t>
            </w:r>
            <w:hyperlink r:id="rId41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"Ремонт жилищного фонда"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Круглянское</w:t>
            </w:r>
            <w:proofErr w:type="spellEnd"/>
            <w:r>
              <w:t xml:space="preserve"> унитарное коммунальное предприятие "</w:t>
            </w:r>
            <w:proofErr w:type="spellStart"/>
            <w:r>
              <w:t>Жилкомхоз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543 661,00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8.4. </w:t>
            </w:r>
            <w:hyperlink r:id="rId42" w:history="1">
              <w:r>
                <w:rPr>
                  <w:color w:val="0000FF"/>
                </w:rPr>
                <w:t>подпрограмма</w:t>
              </w:r>
            </w:hyperlink>
            <w:r>
              <w:t xml:space="preserve"> "Качество и доступность бытовых услуг"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3 608,00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2 219 941,11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9. Государственная </w:t>
            </w:r>
            <w:hyperlink r:id="rId43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"Строительство жилья" на 2016 - 2020 годы, утвержденная постановлением Совета Министров Республики Беларусь от 21 апреля 2016 г. N 325 (Национальный правовой Интернет-портал Республики Беларусь, 04.05.2016, 5/42009):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  <w:vMerge w:val="restart"/>
          </w:tcPr>
          <w:p w:rsidR="00B13901" w:rsidRDefault="00C27878">
            <w:pPr>
              <w:pStyle w:val="ConsPlusNormal"/>
            </w:pPr>
            <w:hyperlink r:id="rId44" w:history="1">
              <w:r w:rsidR="00B13901">
                <w:rPr>
                  <w:color w:val="0000FF"/>
                </w:rPr>
                <w:t>подпрограмма</w:t>
              </w:r>
            </w:hyperlink>
            <w:r w:rsidR="00B13901">
              <w:t xml:space="preserve"> "Строительство жилых домов"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Жилищно-коммунальные услуги и жилищное строительство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r>
              <w:t xml:space="preserve">Коммунальное унитарное дочернее предприятие "Управление капитальным строительством </w:t>
            </w:r>
            <w:proofErr w:type="spellStart"/>
            <w:r>
              <w:t>Круглянского</w:t>
            </w:r>
            <w:proofErr w:type="spellEnd"/>
            <w:r>
              <w:t xml:space="preserve"> района"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592 900,00</w:t>
            </w:r>
          </w:p>
        </w:tc>
      </w:tr>
      <w:tr w:rsidR="00B13901">
        <w:tc>
          <w:tcPr>
            <w:tcW w:w="2835" w:type="dxa"/>
            <w:vMerge/>
          </w:tcPr>
          <w:p w:rsidR="00B13901" w:rsidRDefault="00B13901"/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Круглянский</w:t>
            </w:r>
            <w:proofErr w:type="spellEnd"/>
            <w:r>
              <w:t xml:space="preserve"> районный исполнительный комитет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35 000,00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627 900,00</w:t>
            </w:r>
          </w:p>
        </w:tc>
      </w:tr>
      <w:tr w:rsidR="00B13901">
        <w:tc>
          <w:tcPr>
            <w:tcW w:w="2835" w:type="dxa"/>
          </w:tcPr>
          <w:p w:rsidR="00B13901" w:rsidRDefault="00B13901">
            <w:pPr>
              <w:pStyle w:val="ConsPlusNormal"/>
            </w:pPr>
            <w:r>
              <w:t xml:space="preserve">10. Государственная </w:t>
            </w:r>
            <w:hyperlink r:id="rId45" w:history="1">
              <w:r>
                <w:rPr>
                  <w:color w:val="0000FF"/>
                </w:rPr>
                <w:t>программа</w:t>
              </w:r>
            </w:hyperlink>
            <w:r>
              <w:t xml:space="preserve"> развития транспортного комплекса Республики Беларусь на 2016 - 2020 годы, утвержденная постановлением Совета Министров Республики Беларусь от 28 апреля 2016 г. N 345 (Национальный правовой Интернет-портал Республики Беларусь, 07.05.2016, 5/42042):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</w:p>
        </w:tc>
        <w:tc>
          <w:tcPr>
            <w:tcW w:w="1643" w:type="dxa"/>
          </w:tcPr>
          <w:p w:rsidR="00B13901" w:rsidRDefault="00B13901">
            <w:pPr>
              <w:pStyle w:val="ConsPlusNormal"/>
            </w:pPr>
          </w:p>
        </w:tc>
      </w:tr>
      <w:tr w:rsidR="00B13901">
        <w:tc>
          <w:tcPr>
            <w:tcW w:w="2835" w:type="dxa"/>
          </w:tcPr>
          <w:p w:rsidR="00B13901" w:rsidRDefault="00C27878">
            <w:pPr>
              <w:pStyle w:val="ConsPlusNormal"/>
            </w:pPr>
            <w:hyperlink r:id="rId46" w:history="1">
              <w:r w:rsidR="00B13901">
                <w:rPr>
                  <w:color w:val="0000FF"/>
                </w:rPr>
                <w:t>подпрограмма</w:t>
              </w:r>
            </w:hyperlink>
            <w:r w:rsidR="00B13901">
              <w:t xml:space="preserve"> "Развитие автомобильного, городского электрического транспорта и метрополитена Республики Беларусь"</w:t>
            </w:r>
          </w:p>
        </w:tc>
        <w:tc>
          <w:tcPr>
            <w:tcW w:w="2438" w:type="dxa"/>
          </w:tcPr>
          <w:p w:rsidR="00B13901" w:rsidRDefault="00B13901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2153" w:type="dxa"/>
          </w:tcPr>
          <w:p w:rsidR="00B13901" w:rsidRDefault="00B13901">
            <w:pPr>
              <w:pStyle w:val="ConsPlusNormal"/>
            </w:pPr>
            <w:proofErr w:type="spellStart"/>
            <w:r>
              <w:t>Белыничский</w:t>
            </w:r>
            <w:proofErr w:type="spellEnd"/>
            <w:r>
              <w:t xml:space="preserve"> филиал Автопарк N 7 ОАО "</w:t>
            </w:r>
            <w:proofErr w:type="spellStart"/>
            <w:r>
              <w:t>Могилевоблавтотранс</w:t>
            </w:r>
            <w:proofErr w:type="spellEnd"/>
            <w:r>
              <w:t>"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121 131,00</w:t>
            </w:r>
          </w:p>
        </w:tc>
      </w:tr>
      <w:tr w:rsidR="00B13901">
        <w:tc>
          <w:tcPr>
            <w:tcW w:w="7426" w:type="dxa"/>
            <w:gridSpan w:val="3"/>
          </w:tcPr>
          <w:p w:rsidR="00B13901" w:rsidRDefault="00B13901">
            <w:pPr>
              <w:pStyle w:val="ConsPlusNormal"/>
            </w:pPr>
            <w:r>
              <w:t>ИТОГО</w:t>
            </w:r>
          </w:p>
        </w:tc>
        <w:tc>
          <w:tcPr>
            <w:tcW w:w="1643" w:type="dxa"/>
          </w:tcPr>
          <w:p w:rsidR="00B13901" w:rsidRDefault="00B13901">
            <w:pPr>
              <w:pStyle w:val="ConsPlusNormal"/>
              <w:jc w:val="right"/>
            </w:pPr>
            <w:r>
              <w:t>19 316 951,71".</w:t>
            </w:r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ind w:firstLine="540"/>
        <w:jc w:val="both"/>
      </w:pPr>
      <w:r>
        <w:t>2. Настоящее решение вступает в силу после его официального опубликования.</w:t>
      </w:r>
    </w:p>
    <w:p w:rsidR="00B13901" w:rsidRDefault="00B13901">
      <w:pPr>
        <w:pStyle w:val="ConsPlusNormal"/>
        <w:jc w:val="both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B1390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901" w:rsidRDefault="00B13901">
            <w:pPr>
              <w:pStyle w:val="ConsPlusNormal"/>
            </w:pPr>
            <w:r>
              <w:t>Заместитель председателя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13901" w:rsidRDefault="00B13901">
            <w:pPr>
              <w:pStyle w:val="ConsPlusNormal"/>
              <w:jc w:val="right"/>
            </w:pPr>
            <w:proofErr w:type="spellStart"/>
            <w:r>
              <w:t>С.Н.Короткая</w:t>
            </w:r>
            <w:proofErr w:type="spellEnd"/>
          </w:p>
        </w:tc>
      </w:tr>
    </w:tbl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jc w:val="both"/>
      </w:pPr>
    </w:p>
    <w:p w:rsidR="00B13901" w:rsidRDefault="00B1390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743" w:rsidRDefault="00E92743"/>
    <w:sectPr w:rsidR="00E92743" w:rsidSect="006133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01"/>
    <w:rsid w:val="00B13901"/>
    <w:rsid w:val="00C27878"/>
    <w:rsid w:val="00E92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3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1390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1390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B13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1390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1390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3F59D49A25B7456B27773E49B9E9A59D23F0A9850313E8DF8FCD8A0D1988CA5B32D65CD85650319644C7D802099i6FFF" TargetMode="External"/><Relationship Id="rId18" Type="http://schemas.openxmlformats.org/officeDocument/2006/relationships/hyperlink" Target="consultantplus://offline/ref=13F59D49A25B7456B27773E49B9E9A59D23F0A9850313E8DF8FCD8A0D1988CA5B32D65CD85650319644C7D84289Ci6F1F" TargetMode="External"/><Relationship Id="rId26" Type="http://schemas.openxmlformats.org/officeDocument/2006/relationships/hyperlink" Target="consultantplus://offline/ref=13F59D49A25B7456B27773E49B9E9A58DF2966CD033D308BF3FBD1A28C9284FCBF2F62C2DA720450684D7D8226i9FFF" TargetMode="External"/><Relationship Id="rId39" Type="http://schemas.openxmlformats.org/officeDocument/2006/relationships/hyperlink" Target="consultantplus://offline/ref=13F59D49A25B7456B27773E49B9E9A58DF2966CD033D3389F5FED2A28C9284FCBF2F62C2DA720450684D7D8121i9FEF" TargetMode="External"/><Relationship Id="rId21" Type="http://schemas.openxmlformats.org/officeDocument/2006/relationships/hyperlink" Target="consultantplus://offline/ref=13F59D49A25B7456B27773E49B9E9A58DF2966CD033D3088F4F6D0A28C9284FCBF2F62C2DA720450684D7D8023i9F2F" TargetMode="External"/><Relationship Id="rId34" Type="http://schemas.openxmlformats.org/officeDocument/2006/relationships/hyperlink" Target="consultantplus://offline/ref=13F59D49A25B7456B27773E49B9E9A58DF2966CD033D3088F7F9D0A28C9284FCBF2F62C2DA720450684D7D8227i9F2F" TargetMode="External"/><Relationship Id="rId42" Type="http://schemas.openxmlformats.org/officeDocument/2006/relationships/hyperlink" Target="consultantplus://offline/ref=13F59D49A25B7456B27773E49B9E9A58DF2966CD033D3389F5FED2A28C9284FCBF2F62C2DA720450684D7D8228i9FFF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13F59D49A25B7456B27773E49B9E9A59D23F0A9850313E8DF8FCD8A0D1988CA5B32D65CD85650319644C7D832692i6FA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3F59D49A25B7456B27773E49B9E9A59D23F0A9850313E8DF8FCD8A0D1988CA5B32D65CD85650319644C7D83279Bi6FBF" TargetMode="External"/><Relationship Id="rId29" Type="http://schemas.openxmlformats.org/officeDocument/2006/relationships/hyperlink" Target="consultantplus://offline/ref=13F59D49A25B7456B27773E49B9E9A58DF2966CD033D308BF3FBD1A28C9284FCBF2F62C2DA720450684D7D8529i9F8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3F59D49A25B7456B27773E49B9E9A59D23F0A9850313E8DF8FCD8A0D1988CA5B32D65iCFDF" TargetMode="External"/><Relationship Id="rId11" Type="http://schemas.openxmlformats.org/officeDocument/2006/relationships/hyperlink" Target="consultantplus://offline/ref=13F59D49A25B7456B27773E49B9E9A59D23F0A9850313E8DF8FCD8A0D1988CA5B32D65CD85650319644C7D81279Ai6F8F" TargetMode="External"/><Relationship Id="rId24" Type="http://schemas.openxmlformats.org/officeDocument/2006/relationships/hyperlink" Target="consultantplus://offline/ref=13F59D49A25B7456B27773E49B9E9A58DF2966CD033D3089F1FBD7A28C9284FCBF2F62C2DA720450684D7D8023i9F2F" TargetMode="External"/><Relationship Id="rId32" Type="http://schemas.openxmlformats.org/officeDocument/2006/relationships/hyperlink" Target="consultantplus://offline/ref=13F59D49A25B7456B27773E49B9E9A58DF2966CD033D3088F7F9D0A28C9284FCBF2F62C2DA720450684D7D8022i9FBF" TargetMode="External"/><Relationship Id="rId37" Type="http://schemas.openxmlformats.org/officeDocument/2006/relationships/hyperlink" Target="consultantplus://offline/ref=13F59D49A25B7456B27773E49B9E9A58DF2966CD033D308AF5F6D9A28C9284FCBF2F62C2DA720450684D7D8124i9FFF" TargetMode="External"/><Relationship Id="rId40" Type="http://schemas.openxmlformats.org/officeDocument/2006/relationships/hyperlink" Target="consultantplus://offline/ref=13F59D49A25B7456B27773E49B9E9A58DF2966CD033D3389F5FED2A28C9284FCBF2F62C2DA720450684D7D8125i9FAF" TargetMode="External"/><Relationship Id="rId45" Type="http://schemas.openxmlformats.org/officeDocument/2006/relationships/hyperlink" Target="consultantplus://offline/ref=13F59D49A25B7456B27773E49B9E9A58DF2966CD033D308CF5F6D7A28C9284FCBF2F62C2DA720450684D7D8022i9FAF" TargetMode="External"/><Relationship Id="rId5" Type="http://schemas.openxmlformats.org/officeDocument/2006/relationships/hyperlink" Target="consultantplus://offline/ref=13F59D49A25B7456B27773E49B9E9A58DF2966CD033D3386F9FED9A28C9284FCBF2F62C2DA720450684D7F8521i9FDF" TargetMode="External"/><Relationship Id="rId15" Type="http://schemas.openxmlformats.org/officeDocument/2006/relationships/hyperlink" Target="consultantplus://offline/ref=13F59D49A25B7456B27773E49B9E9A59D23F0A9850313E8DF8FCD8A0D1988CA5B32D65CD85650319644C7D81279Ai6FBF" TargetMode="External"/><Relationship Id="rId23" Type="http://schemas.openxmlformats.org/officeDocument/2006/relationships/hyperlink" Target="consultantplus://offline/ref=13F59D49A25B7456B27773E49B9E9A58DF2966CD033D3089F0FCD8A28C9284FCBF2F62C2DA720450684D7D8023i9FAF" TargetMode="External"/><Relationship Id="rId28" Type="http://schemas.openxmlformats.org/officeDocument/2006/relationships/hyperlink" Target="consultantplus://offline/ref=13F59D49A25B7456B27773E49B9E9A58DF2966CD033D308BF3FBD1A28C9284FCBF2F62C2DA720450684D7D8326i9FEF" TargetMode="External"/><Relationship Id="rId36" Type="http://schemas.openxmlformats.org/officeDocument/2006/relationships/hyperlink" Target="consultantplus://offline/ref=13F59D49A25B7456B27773E49B9E9A58DF2966CD033D308AF5F6D9A28C9284FCBF2F62C2DA720450684D7D8022i9F9F" TargetMode="External"/><Relationship Id="rId10" Type="http://schemas.openxmlformats.org/officeDocument/2006/relationships/hyperlink" Target="consultantplus://offline/ref=13F59D49A25B7456B27773E49B9E9A59D23F0A9850313E8DF8FCD8A0D1988CA5B32D65CD85650319644C7D832692i6FFF" TargetMode="External"/><Relationship Id="rId19" Type="http://schemas.openxmlformats.org/officeDocument/2006/relationships/hyperlink" Target="consultantplus://offline/ref=13F59D49A25B7456B27773E49B9E9A58DF2966CD033D3089F1F7D9A28C9284FCBF2F62C2DA720450684D7D8027i9F9F" TargetMode="External"/><Relationship Id="rId31" Type="http://schemas.openxmlformats.org/officeDocument/2006/relationships/hyperlink" Target="consultantplus://offline/ref=13F59D49A25B7456B27773E49B9E9A58DF2966CD033D308BF3FBD1A28C9284FCBF2F62C2DA720450684D7D8924i9F8F" TargetMode="External"/><Relationship Id="rId44" Type="http://schemas.openxmlformats.org/officeDocument/2006/relationships/hyperlink" Target="consultantplus://offline/ref=13F59D49A25B7456B27773E49B9E9A58DF2966CD033D3387F1F7D8A28C9284FCBF2F62C2DA720450684D7D8120i9FE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F59D49A25B7456B27773E49B9E9A59D23F0A9850313E8DF8FCD8A0D1988CA5B32D65CD85650319644C7D832692i6FCF" TargetMode="External"/><Relationship Id="rId14" Type="http://schemas.openxmlformats.org/officeDocument/2006/relationships/hyperlink" Target="consultantplus://offline/ref=13F59D49A25B7456B27773E49B9E9A59D23F0A9850313E8DF8FCD8A0D1988CA5B32D65CD85650319644C7D802099i6F1F" TargetMode="External"/><Relationship Id="rId22" Type="http://schemas.openxmlformats.org/officeDocument/2006/relationships/hyperlink" Target="consultantplus://offline/ref=13F59D49A25B7456B27773E49B9E9A58DF2966CD033D3088F4F6D0A28C9284FCBF2F62C2DA720450684D7D8320i9FBF" TargetMode="External"/><Relationship Id="rId27" Type="http://schemas.openxmlformats.org/officeDocument/2006/relationships/hyperlink" Target="consultantplus://offline/ref=13F59D49A25B7456B27773E49B9E9A58DF2966CD033D308BF3FBD1A28C9284FCBF2F62C2DA720450684D7D8321i9F9F" TargetMode="External"/><Relationship Id="rId30" Type="http://schemas.openxmlformats.org/officeDocument/2006/relationships/hyperlink" Target="consultantplus://offline/ref=13F59D49A25B7456B27773E49B9E9A58DF2966CD033D308BF3FBD1A28C9284FCBF2F62C2DA720450684D7D8623i9F9F" TargetMode="External"/><Relationship Id="rId35" Type="http://schemas.openxmlformats.org/officeDocument/2006/relationships/hyperlink" Target="consultantplus://offline/ref=13F59D49A25B7456B27773E49B9E9A58DF2966CD033D3088F7F9D0A28C9284FCBF2F62C2DA720450684D7D8322i9FEF" TargetMode="External"/><Relationship Id="rId43" Type="http://schemas.openxmlformats.org/officeDocument/2006/relationships/hyperlink" Target="consultantplus://offline/ref=13F59D49A25B7456B27773E49B9E9A58DF2966CD033D3387F1F7D8A28C9284FCBF2F62C2DA720450684D7D8022i9F8F" TargetMode="External"/><Relationship Id="rId48" Type="http://schemas.openxmlformats.org/officeDocument/2006/relationships/theme" Target="theme/theme1.xml"/><Relationship Id="rId8" Type="http://schemas.openxmlformats.org/officeDocument/2006/relationships/hyperlink" Target="consultantplus://offline/ref=13F59D49A25B7456B27773E49B9E9A59D23F0A9850313E8DF8FCD8A0D1988CA5B32D65CD85650319644C7D80209Ai6FE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3F59D49A25B7456B27773E49B9E9A59D23F0A9850313E8DF8FCD8A0D1988CA5B32D65CD85650319644C7D802099i6FCF" TargetMode="External"/><Relationship Id="rId17" Type="http://schemas.openxmlformats.org/officeDocument/2006/relationships/hyperlink" Target="consultantplus://offline/ref=13F59D49A25B7456B27773E49B9E9A59D23F0A9850313E8DF8FCD8A0D1988CA5B32D65CD85650319644C7D812898i6F8F" TargetMode="External"/><Relationship Id="rId25" Type="http://schemas.openxmlformats.org/officeDocument/2006/relationships/hyperlink" Target="consultantplus://offline/ref=13F59D49A25B7456B27773E49B9E9A58DF2966CD033D308BF3FBD1A28C9284FCBF2F62C2DA720450684D7D8022i9FDF" TargetMode="External"/><Relationship Id="rId33" Type="http://schemas.openxmlformats.org/officeDocument/2006/relationships/hyperlink" Target="consultantplus://offline/ref=13F59D49A25B7456B27773E49B9E9A58DF2966CD033D3088F7F9D0A28C9284FCBF2F62C2DA720450684D7D8220i9F3F" TargetMode="External"/><Relationship Id="rId38" Type="http://schemas.openxmlformats.org/officeDocument/2006/relationships/hyperlink" Target="consultantplus://offline/ref=13F59D49A25B7456B27773E49B9E9A58DF2966CD033D3389F5FED2A28C9284FCBF2F62C2DA720450684D7D8022i9FEF" TargetMode="External"/><Relationship Id="rId46" Type="http://schemas.openxmlformats.org/officeDocument/2006/relationships/hyperlink" Target="consultantplus://offline/ref=13F59D49A25B7456B27773E49B9E9A58DF2966CD033D308CF5F6D7A28C9284FCBF2F62C2DA720450684D7D8224i9FAF" TargetMode="External"/><Relationship Id="rId20" Type="http://schemas.openxmlformats.org/officeDocument/2006/relationships/hyperlink" Target="consultantplus://offline/ref=13F59D49A25B7456B27773E49B9E9A58DF2966CD033D3089F1F7D9A28C9284FCBF2F62C2DA720450684D798127i9FBF" TargetMode="External"/><Relationship Id="rId41" Type="http://schemas.openxmlformats.org/officeDocument/2006/relationships/hyperlink" Target="consultantplus://offline/ref=13F59D49A25B7456B27773E49B9E9A58DF2966CD033D3389F5FED2A28C9284FCBF2F62C2DA720450684D7D8127i9F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5207</Words>
  <Characters>29686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Мелех Ольга</dc:creator>
  <cp:lastModifiedBy>Мелех Ольга</cp:lastModifiedBy>
  <cp:revision>2</cp:revision>
  <dcterms:created xsi:type="dcterms:W3CDTF">2019-02-06T05:05:00Z</dcterms:created>
  <dcterms:modified xsi:type="dcterms:W3CDTF">2019-02-06T07:58:00Z</dcterms:modified>
</cp:coreProperties>
</file>