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0" w:rsidRDefault="006662AF">
      <w:pPr>
        <w:pStyle w:val="20"/>
      </w:pPr>
      <w:r>
        <w:t xml:space="preserve">ПРОКУРАТУРА МОГИЛЕВСКОЙ </w:t>
      </w:r>
      <w:r>
        <w:rPr>
          <w:rFonts w:ascii="Courier New" w:eastAsia="Courier New" w:hAnsi="Courier New" w:cs="Courier New"/>
          <w:smallCaps/>
          <w:sz w:val="48"/>
          <w:szCs w:val="48"/>
        </w:rPr>
        <w:t>области</w:t>
      </w:r>
      <w:r>
        <w:rPr>
          <w:rFonts w:ascii="Courier New" w:eastAsia="Courier New" w:hAnsi="Courier New" w:cs="Courier New"/>
          <w:smallCaps/>
          <w:sz w:val="48"/>
          <w:szCs w:val="48"/>
        </w:rPr>
        <w:br/>
      </w:r>
      <w:r>
        <w:t>ИНФОРМИРУЕТ</w:t>
      </w:r>
      <w:proofErr w:type="gramStart"/>
      <w:r>
        <w:t xml:space="preserve"> !</w:t>
      </w:r>
      <w:proofErr w:type="gramEnd"/>
      <w:r>
        <w:t>!!</w:t>
      </w:r>
    </w:p>
    <w:p w:rsidR="000B3190" w:rsidRDefault="006662AF">
      <w:pPr>
        <w:pStyle w:val="1"/>
        <w:ind w:firstLine="600"/>
        <w:jc w:val="both"/>
      </w:pPr>
      <w:r>
        <w:t xml:space="preserve">На территории Могилевской области значительно увеличилось количество мошенничеств, в </w:t>
      </w:r>
      <w:proofErr w:type="spellStart"/>
      <w:r>
        <w:t>т.ч</w:t>
      </w:r>
      <w:proofErr w:type="spellEnd"/>
      <w:r>
        <w:t xml:space="preserve">. совершаемых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 Совершению мошенниче</w:t>
      </w:r>
      <w:proofErr w:type="gramStart"/>
      <w:r>
        <w:t>ств сп</w:t>
      </w:r>
      <w:proofErr w:type="gramEnd"/>
      <w:r>
        <w:t>особствуют излишняя</w:t>
      </w:r>
      <w:r>
        <w:t xml:space="preserve"> доверчивость граждан, популярность приобретения товаров на Интернет-</w:t>
      </w:r>
      <w:proofErr w:type="spellStart"/>
      <w:r>
        <w:t>плошадках</w:t>
      </w:r>
      <w:proofErr w:type="spellEnd"/>
      <w:r>
        <w:t>, активизация расчетов граждан с использованием информационно-коммуникационных технологий, цифровая неграмотность.</w:t>
      </w:r>
    </w:p>
    <w:p w:rsidR="000B3190" w:rsidRDefault="006662AF">
      <w:pPr>
        <w:pStyle w:val="1"/>
        <w:spacing w:line="257" w:lineRule="auto"/>
        <w:ind w:firstLine="600"/>
        <w:jc w:val="both"/>
      </w:pPr>
      <w:r>
        <w:t>Проведенным анализом данных преступлений установлено, что наибо</w:t>
      </w:r>
      <w:r>
        <w:t xml:space="preserve">лее распространенными видами мошенничеств являются преступления, совершенные под предлогом купли / продажи товаров </w:t>
      </w:r>
      <w:r>
        <w:rPr>
          <w:i/>
          <w:iCs/>
        </w:rPr>
        <w:t>(обувь, бытовая техника, посуда, постельные принадлежности, одежда и др.)</w:t>
      </w:r>
      <w:r>
        <w:t xml:space="preserve"> (170 фактов), от имени работников банковских учреждений (в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пре</w:t>
      </w:r>
      <w:r>
        <w:rPr>
          <w:i/>
          <w:iCs/>
        </w:rPr>
        <w:t>дставителей службы безопасности банков</w:t>
      </w:r>
      <w:r>
        <w:t xml:space="preserve"> (92)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под предлогом оказания различных услуг (33).</w:t>
      </w:r>
    </w:p>
    <w:p w:rsidR="000B3190" w:rsidRDefault="006662AF">
      <w:pPr>
        <w:pStyle w:val="1"/>
        <w:spacing w:after="300" w:line="259" w:lineRule="auto"/>
        <w:ind w:firstLine="600"/>
        <w:jc w:val="both"/>
      </w:pPr>
      <w:r>
        <w:t xml:space="preserve">22 мошенничества совершены путем убеждения потерпевших в оформлении кредитов (в </w:t>
      </w:r>
      <w:proofErr w:type="spellStart"/>
      <w:r>
        <w:t>т.ч</w:t>
      </w:r>
      <w:proofErr w:type="spellEnd"/>
      <w:r>
        <w:t>. и под предлогом якобы пресечения представителями правоохранительных орган</w:t>
      </w:r>
      <w:r>
        <w:t>ов, банковских учреждений оформления злоумышленниками кредитов на граждан).</w:t>
      </w:r>
    </w:p>
    <w:p w:rsidR="000B3190" w:rsidRDefault="006662AF">
      <w:pPr>
        <w:pStyle w:val="1"/>
        <w:ind w:firstLine="0"/>
        <w:jc w:val="center"/>
      </w:pPr>
      <w:r>
        <w:t>ЧТОБЫ НЕ СТАТЬ ЖЕРТВОЙ КИБЕРПРЕСТУПНИКОВ:</w:t>
      </w:r>
    </w:p>
    <w:p w:rsidR="000B3190" w:rsidRDefault="006662AF">
      <w:pPr>
        <w:pStyle w:val="1"/>
        <w:numPr>
          <w:ilvl w:val="0"/>
          <w:numId w:val="1"/>
        </w:numPr>
        <w:tabs>
          <w:tab w:val="left" w:pos="788"/>
        </w:tabs>
        <w:spacing w:after="0"/>
        <w:ind w:firstLine="600"/>
        <w:jc w:val="both"/>
      </w:pPr>
      <w:bookmarkStart w:id="0" w:name="bookmark0"/>
      <w:bookmarkEnd w:id="0"/>
      <w:r>
        <w:t>обращайте внимание на номер, с которого Вам поступают звонки. Номер не может быть другого оператора или из другой страны:</w:t>
      </w:r>
    </w:p>
    <w:p w:rsidR="000B3190" w:rsidRDefault="00E731AC">
      <w:pPr>
        <w:pStyle w:val="1"/>
        <w:numPr>
          <w:ilvl w:val="0"/>
          <w:numId w:val="1"/>
        </w:numPr>
        <w:tabs>
          <w:tab w:val="left" w:pos="798"/>
        </w:tabs>
        <w:spacing w:after="0"/>
        <w:ind w:firstLine="600"/>
        <w:jc w:val="both"/>
      </w:pPr>
      <w:bookmarkStart w:id="1" w:name="bookmark1"/>
      <w:bookmarkEnd w:id="1"/>
      <w:r>
        <w:t>ни</w:t>
      </w:r>
      <w:r w:rsidR="006662AF">
        <w:t xml:space="preserve"> под каким пре</w:t>
      </w:r>
      <w:r w:rsidR="006662AF">
        <w:t>длогом не стоит устанавливать на Ваш мобильный телефон программы с названиями «</w:t>
      </w:r>
      <w:proofErr w:type="spellStart"/>
      <w:r w:rsidR="006662AF">
        <w:t>AnyDesk</w:t>
      </w:r>
      <w:proofErr w:type="spellEnd"/>
      <w:r w:rsidR="006662AF">
        <w:t>» либо «</w:t>
      </w:r>
      <w:proofErr w:type="spellStart"/>
      <w:r w:rsidR="006662AF">
        <w:t>RustDesk</w:t>
      </w:r>
      <w:proofErr w:type="spellEnd"/>
      <w:r w:rsidR="006662AF">
        <w:t>». При помощи этих программ злоумышленники получают доступ к мобильному телефону и Вашим счетам;</w:t>
      </w:r>
    </w:p>
    <w:p w:rsidR="000B3190" w:rsidRDefault="006662AF">
      <w:pPr>
        <w:pStyle w:val="1"/>
        <w:spacing w:after="0"/>
        <w:ind w:firstLine="1100"/>
        <w:jc w:val="both"/>
      </w:pPr>
      <w:proofErr w:type="gramStart"/>
      <w:r>
        <w:t>не доверяйте звонящим, представившимся сотрудниками право</w:t>
      </w:r>
      <w:r>
        <w:t xml:space="preserve">охранительных органов либо банковских учреждений и обратившимся с просьбой в оказании помощи в изобличении преступников, даже если они представили на фотографии посредством </w:t>
      </w:r>
      <w:proofErr w:type="spellStart"/>
      <w:r>
        <w:t>мессенджера</w:t>
      </w:r>
      <w:proofErr w:type="spellEnd"/>
      <w:r>
        <w:t xml:space="preserve"> («</w:t>
      </w:r>
      <w:proofErr w:type="spellStart"/>
      <w:r>
        <w:t>Вайбер</w:t>
      </w:r>
      <w:proofErr w:type="spellEnd"/>
      <w:r>
        <w:t>», «</w:t>
      </w:r>
      <w:proofErr w:type="spellStart"/>
      <w:r>
        <w:t>Ватсап</w:t>
      </w:r>
      <w:proofErr w:type="spellEnd"/>
      <w:r>
        <w:t xml:space="preserve">» и др.) свое служебное удостоверение </w:t>
      </w:r>
      <w:r>
        <w:rPr>
          <w:i/>
          <w:iCs/>
        </w:rPr>
        <w:t>(настоящие, мил</w:t>
      </w:r>
      <w:r>
        <w:rPr>
          <w:i/>
          <w:iCs/>
        </w:rPr>
        <w:t>иционеры, следователи, банковские работники не будут этого делать, поскольку у них имеется, возможность пригласить Вас к себе и нет необходимости общаться с В</w:t>
      </w:r>
      <w:r w:rsidR="00E731AC">
        <w:rPr>
          <w:i/>
          <w:iCs/>
        </w:rPr>
        <w:t>ами, посредством</w:t>
      </w:r>
      <w:proofErr w:type="gramEnd"/>
      <w:r w:rsidR="00E731AC">
        <w:rPr>
          <w:i/>
          <w:iCs/>
        </w:rPr>
        <w:t xml:space="preserve"> </w:t>
      </w:r>
      <w:proofErr w:type="spellStart"/>
      <w:proofErr w:type="gramStart"/>
      <w:r w:rsidR="00E731AC">
        <w:rPr>
          <w:i/>
          <w:iCs/>
        </w:rPr>
        <w:t>мессенджеров</w:t>
      </w:r>
      <w:proofErr w:type="spellEnd"/>
      <w:r w:rsidR="00E731AC">
        <w:rPr>
          <w:i/>
          <w:iCs/>
        </w:rPr>
        <w:t>);</w:t>
      </w:r>
      <w:bookmarkStart w:id="2" w:name="_GoBack"/>
      <w:bookmarkEnd w:id="2"/>
      <w:proofErr w:type="gramEnd"/>
    </w:p>
    <w:p w:rsidR="000B3190" w:rsidRDefault="006662AF">
      <w:pPr>
        <w:pStyle w:val="1"/>
        <w:numPr>
          <w:ilvl w:val="0"/>
          <w:numId w:val="1"/>
        </w:numPr>
        <w:tabs>
          <w:tab w:val="left" w:pos="798"/>
        </w:tabs>
        <w:ind w:firstLine="600"/>
        <w:jc w:val="both"/>
      </w:pPr>
      <w:bookmarkStart w:id="3" w:name="bookmark2"/>
      <w:bookmarkEnd w:id="3"/>
      <w:r>
        <w:t>не стоит приобретать товары у непроверенных продавцов (поставщико</w:t>
      </w:r>
      <w:r>
        <w:t>в) либо переводить предоплату за товар, заполнять реквизиты доставки в представленной покупателем электронной форме, требующей вне</w:t>
      </w:r>
      <w:r w:rsidR="00E731AC">
        <w:t>сения реквизитов банковских карт</w:t>
      </w:r>
      <w:r>
        <w:t>.</w:t>
      </w:r>
    </w:p>
    <w:sectPr w:rsidR="000B3190">
      <w:pgSz w:w="11900" w:h="16840"/>
      <w:pgMar w:top="2213" w:right="1144" w:bottom="2157" w:left="2024" w:header="1785" w:footer="17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AF" w:rsidRDefault="006662AF">
      <w:r>
        <w:separator/>
      </w:r>
    </w:p>
  </w:endnote>
  <w:endnote w:type="continuationSeparator" w:id="0">
    <w:p w:rsidR="006662AF" w:rsidRDefault="0066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AF" w:rsidRDefault="006662AF"/>
  </w:footnote>
  <w:footnote w:type="continuationSeparator" w:id="0">
    <w:p w:rsidR="006662AF" w:rsidRDefault="00666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4CCC"/>
    <w:multiLevelType w:val="multilevel"/>
    <w:tmpl w:val="FF82B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3190"/>
    <w:rsid w:val="000B3190"/>
    <w:rsid w:val="006662AF"/>
    <w:rsid w:val="00E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 w:line="194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3"/>
    <w:pPr>
      <w:spacing w:after="16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 w:line="194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3"/>
    <w:pPr>
      <w:spacing w:after="160"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Idealogia</cp:lastModifiedBy>
  <cp:revision>2</cp:revision>
  <dcterms:created xsi:type="dcterms:W3CDTF">2023-08-21T05:52:00Z</dcterms:created>
  <dcterms:modified xsi:type="dcterms:W3CDTF">2023-08-21T05:54:00Z</dcterms:modified>
</cp:coreProperties>
</file>