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9E" w:rsidRDefault="00573F9E" w:rsidP="00573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573F9E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Февраль – месяц </w:t>
      </w:r>
      <w:proofErr w:type="gramStart"/>
      <w:r w:rsidRPr="00573F9E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лечебно-оздоровительного</w:t>
      </w:r>
      <w:proofErr w:type="gramEnd"/>
    </w:p>
    <w:p w:rsidR="00573F9E" w:rsidRPr="00573F9E" w:rsidRDefault="00573F9E" w:rsidP="00717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573F9E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и медицинского туризма</w:t>
      </w:r>
    </w:p>
    <w:p w:rsidR="00492337" w:rsidRPr="0071790C" w:rsidRDefault="00FF352A" w:rsidP="0049233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00725" cy="3610451"/>
            <wp:effectExtent l="0" t="0" r="0" b="9525"/>
            <wp:docPr id="3" name="Рисунок 3" descr="Санатории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натории беларус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081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37" w:rsidRPr="0071790C" w:rsidRDefault="00492337" w:rsidP="00717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сеть лечебно-оздоровительных организаций </w:t>
      </w:r>
      <w:r w:rsidR="0071790C"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287 объектами на 60,1 тыс. мест, из них: 100 санаторно-курортных организаций на 27,9 тыс. мест; 187 оздоровительных организаций на 32,2 тыс. мест. Белорусские здравницы обладают развитой материально-технической базой и высоким кадровым потенциалом, что позволяет им ежегодно обеспечивать лечебно-оздоровительными услугами около 1,4 млн. человек.</w:t>
      </w:r>
    </w:p>
    <w:p w:rsidR="00492337" w:rsidRPr="0071790C" w:rsidRDefault="00492337" w:rsidP="00717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составляющая деятельности системы санаторно-курортного лечения и оздоровления населения постоянно развивается. Практически каждой санаторно-курортной организацией ежегодно внедряются не менее двух новых видов медицинских услуг или программ санаторно-курортного лечения.</w:t>
      </w:r>
    </w:p>
    <w:p w:rsidR="00492337" w:rsidRPr="0071790C" w:rsidRDefault="00492337" w:rsidP="00717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инвестиционная политика позволяет белорусским здравницам постоянно повышать свою конкурентоспособность на </w:t>
      </w:r>
      <w:proofErr w:type="gramStart"/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внутреннем</w:t>
      </w:r>
      <w:proofErr w:type="gramEnd"/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внешних туристических рынках.</w:t>
      </w:r>
    </w:p>
    <w:p w:rsidR="0071790C" w:rsidRPr="0071790C" w:rsidRDefault="0071790C" w:rsidP="00717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численность иностранных граждан, обеспеченных лечебно-оздоровительными услугами, увеличилась на 15,5 процента и составила 217,5 тыс. человек (в 2022 году – 188,3 тыс. человек). Выручка от экспорта лечебно-оздоровительных услуг по сравнению с 2022 годом увеличилась на 27 процентов и составила около 311 млн. рублей</w:t>
      </w:r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2022 году – 245,2 млн. рублей).</w:t>
      </w:r>
    </w:p>
    <w:p w:rsidR="0071790C" w:rsidRPr="0071790C" w:rsidRDefault="0071790C" w:rsidP="00717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развитие лечебно-оздоровительного комплекса и расширение перечня оказываемых им </w:t>
      </w:r>
      <w:proofErr w:type="gramStart"/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7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направлены на сохранение доступности этих услуг</w:t>
      </w:r>
    </w:p>
    <w:p w:rsidR="00573F9E" w:rsidRPr="00492337" w:rsidRDefault="0071790C" w:rsidP="0049233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15C45CC" wp14:editId="3BEE61C0">
            <wp:extent cx="5940425" cy="3954780"/>
            <wp:effectExtent l="0" t="0" r="3175" b="7620"/>
            <wp:docPr id="4" name="Рисунок 4" descr="Подводный душ-массаж в санатории Беларуси лесные о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водный душ-массаж в санатории Беларуси лесные озе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37" w:rsidRPr="0071790C" w:rsidRDefault="00492337" w:rsidP="00717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2023 году численность граждан, обеспеченных бесплатными или удешевлёнными путёвками составила 792,8 тыс. человек (в 2022 году – 764,8 тыс. человек), в том числе детей – 715,3 тыс. человек соответственно (в 2022 году – 686,3 тыс. человек).</w:t>
      </w:r>
    </w:p>
    <w:p w:rsidR="00492337" w:rsidRPr="0071790C" w:rsidRDefault="00492337" w:rsidP="00717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уделяется организации летнего отдыха и оздоровления учащихся в оздоровительных и спортивно-оздоровительных лагерях. Благодаря надлежащей организации работы </w:t>
      </w:r>
      <w:proofErr w:type="spellStart"/>
      <w:r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-оздоровительных учреждений образования доступным и качественным летним оздоровлением и отдыхом ежегодно обеспечиваются около 380 тыс. белорусских детей. Летом 2024 года планируется удешевить путёвки в лагеря более чем для 394 тыс. детей.</w:t>
      </w:r>
    </w:p>
    <w:p w:rsidR="0071790C" w:rsidRDefault="00492337" w:rsidP="00717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1790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Таким образом, система санаторно-курортного лечения и оздоровления населения Республики соответствует своему назначению, функционирует стабильно и планомерно развивается. Коммерческая составляющая её деятельности органично дополняет социальную и не сказывается на доступности. </w:t>
      </w:r>
    </w:p>
    <w:p w:rsidR="00492337" w:rsidRDefault="00492337" w:rsidP="00717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1790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Медицинский туризм</w:t>
      </w:r>
      <w:r w:rsidRPr="0071790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с каждым годом становится все более востребованным и популярным среди иностранных граждан. Помимо стоматологических услуг Беларусь предлагает квалифицированную помощь в области онкологии, кардиологии, офтальмологии, трансплантации органов и ЭКО. Среди пациентов, приезжающих в Беларусь за медицинскими услугами, граждане не только ближнего, но и дальнего зарубежья.</w:t>
      </w:r>
    </w:p>
    <w:p w:rsidR="0071790C" w:rsidRDefault="0071790C" w:rsidP="00717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71790C" w:rsidRDefault="00C9356C" w:rsidP="00E87AC2">
      <w:pPr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1EDB37D" wp14:editId="170B6BC6">
            <wp:simplePos x="0" y="0"/>
            <wp:positionH relativeFrom="column">
              <wp:posOffset>596265</wp:posOffset>
            </wp:positionH>
            <wp:positionV relativeFrom="paragraph">
              <wp:posOffset>2145665</wp:posOffset>
            </wp:positionV>
            <wp:extent cx="4114800" cy="1650365"/>
            <wp:effectExtent l="0" t="0" r="0" b="6985"/>
            <wp:wrapNone/>
            <wp:docPr id="6" name="Рисунок 6" descr="Консультация кардиолога в Минске, цены на платные 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ультация кардиолога в Минске, цены на платные услу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AC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  </w:t>
      </w:r>
      <w:r w:rsidR="00E87AC2">
        <w:rPr>
          <w:noProof/>
          <w:lang w:eastAsia="ru-RU"/>
        </w:rPr>
        <w:drawing>
          <wp:inline distT="0" distB="0" distL="0" distR="0" wp14:anchorId="61C61584" wp14:editId="07344964">
            <wp:extent cx="3695700" cy="2308132"/>
            <wp:effectExtent l="0" t="0" r="0" b="0"/>
            <wp:docPr id="9" name="Рисунок 9" descr="Офтальмолог в Санкт-Петербурге – прием врача-офтальмолога в салонах оптики  «Счастливый взгля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фтальмолог в Санкт-Петербурге – прием врача-офтальмолога в салонах оптики  «Счастливый взгляд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57" cy="232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AC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E87AC2">
        <w:rPr>
          <w:noProof/>
          <w:lang w:eastAsia="ru-RU"/>
        </w:rPr>
        <w:drawing>
          <wp:inline distT="0" distB="0" distL="0" distR="0" wp14:anchorId="7BF02C09" wp14:editId="47D643A4">
            <wp:extent cx="3070113" cy="2301948"/>
            <wp:effectExtent l="0" t="0" r="0" b="3175"/>
            <wp:docPr id="10" name="Рисунок 10" descr="Консультация врача-стоматолога-ортодо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врача-стоматолога-ортодон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89" cy="230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AC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                                                    </w:t>
      </w:r>
      <w:r w:rsidR="00E87AC2">
        <w:rPr>
          <w:noProof/>
          <w:lang w:eastAsia="ru-RU"/>
        </w:rPr>
        <w:t xml:space="preserve">                             </w:t>
      </w:r>
    </w:p>
    <w:p w:rsidR="0071790C" w:rsidRDefault="0071790C" w:rsidP="007179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71790C" w:rsidRDefault="0071790C" w:rsidP="007179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71790C" w:rsidRDefault="00E87AC2" w:rsidP="007179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                                     </w:t>
      </w:r>
    </w:p>
    <w:p w:rsidR="00E87AC2" w:rsidRDefault="00E87AC2" w:rsidP="007179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E87AC2" w:rsidRDefault="00E87AC2" w:rsidP="007179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E87AC2" w:rsidRPr="0071790C" w:rsidRDefault="00E87AC2" w:rsidP="007179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492337" w:rsidRPr="00492337" w:rsidRDefault="00492337" w:rsidP="0049233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2337" w:rsidRPr="0071790C" w:rsidRDefault="00D115C6" w:rsidP="00717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492337"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Ключевыми факторами, стимулирующими медицинский туризм в Беларуси, являются:</w:t>
      </w:r>
    </w:p>
    <w:p w:rsidR="00492337" w:rsidRPr="0071790C" w:rsidRDefault="00492337" w:rsidP="0071790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экономия средств: медицинское лечение в Беларуси более доступное в сравнении с другими странами: пациенты часто предпочитают путешествовать в страны, где затраты на оздоровление ниже, даже с учетом командировочных расходов;</w:t>
      </w:r>
    </w:p>
    <w:p w:rsidR="00492337" w:rsidRPr="0071790C" w:rsidRDefault="00492337" w:rsidP="0071790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доступ к высококачественным специализированным услугам: в Минске имеются передовые медицинские учреждения, сосредоточены высококвалифицированные медицинские кадры;</w:t>
      </w:r>
    </w:p>
    <w:p w:rsidR="00492337" w:rsidRPr="0071790C" w:rsidRDefault="00492337" w:rsidP="0071790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безвизовый режим: медицинский туризм даёт возможность совместить лечение с отдыхом, добавив в своё путешествие аспект досуга.</w:t>
      </w:r>
    </w:p>
    <w:p w:rsidR="00492337" w:rsidRDefault="00D115C6" w:rsidP="00717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492337"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:rsidR="00C9356C" w:rsidRPr="00577ECB" w:rsidRDefault="00C9356C" w:rsidP="00717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7ECB" w:rsidRDefault="00360D36" w:rsidP="00577E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 xml:space="preserve">        </w:t>
      </w:r>
      <w:r w:rsidR="00492337" w:rsidRPr="00577ECB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С перечнем</w:t>
      </w:r>
      <w:r w:rsidR="00492337" w:rsidRPr="00577ECB">
        <w:rPr>
          <w:rFonts w:ascii="Times New Roman" w:eastAsia="Times New Roman" w:hAnsi="Times New Roman" w:cs="Times New Roman"/>
          <w:b/>
          <w:i/>
          <w:iCs/>
          <w:sz w:val="30"/>
          <w:szCs w:val="30"/>
          <w:shd w:val="clear" w:color="auto" w:fill="FFFFFF"/>
          <w:lang w:eastAsia="ru-RU"/>
        </w:rPr>
        <w:t> </w:t>
      </w:r>
      <w:r w:rsidR="00492337" w:rsidRPr="00577EC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санаторно-курортных организаций</w:t>
      </w:r>
      <w:r w:rsidR="00492337" w:rsidRPr="00577ECB">
        <w:rPr>
          <w:rFonts w:ascii="Times New Roman" w:eastAsia="Times New Roman" w:hAnsi="Times New Roman" w:cs="Times New Roman"/>
          <w:b/>
          <w:i/>
          <w:iCs/>
          <w:sz w:val="30"/>
          <w:szCs w:val="30"/>
          <w:shd w:val="clear" w:color="auto" w:fill="FFFFFF"/>
          <w:lang w:eastAsia="ru-RU"/>
        </w:rPr>
        <w:t> </w:t>
      </w:r>
      <w:r w:rsidR="00577ECB" w:rsidRPr="00577ECB">
        <w:rPr>
          <w:rFonts w:ascii="Times New Roman" w:eastAsia="Times New Roman" w:hAnsi="Times New Roman" w:cs="Times New Roman"/>
          <w:b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92337" w:rsidRPr="00577ECB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Беларуси можно ознакомиться</w:t>
      </w:r>
      <w:r w:rsidR="00492337" w:rsidRPr="00577EC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="00FF352A" w:rsidRPr="00577E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(ссылка на перечень)</w:t>
      </w:r>
      <w:r w:rsidR="00577EC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577ECB" w:rsidRDefault="00492337" w:rsidP="00577E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577EC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360D36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 xml:space="preserve">        </w:t>
      </w:r>
      <w:r w:rsidRPr="00577ECB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Подробнее о </w:t>
      </w:r>
      <w:r w:rsidRPr="00577EC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медицинских услугах</w:t>
      </w:r>
      <w:r w:rsidR="00577ECB" w:rsidRPr="00577ECB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 xml:space="preserve"> в </w:t>
      </w:r>
      <w:r w:rsidRPr="00577ECB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Республике Беларусь можно узнать на государственном информационном портале медицинских услуг</w:t>
      </w:r>
      <w:r w:rsidRPr="00577EC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proofErr w:type="spellStart"/>
      <w:r w:rsidRPr="00577ECB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577ECB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"https://clinicsbel.by/" </w:instrText>
      </w:r>
      <w:r w:rsidRPr="00577ECB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577EC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КлиникиБел</w:t>
      </w:r>
      <w:proofErr w:type="spellEnd"/>
      <w:r w:rsidRPr="00577ECB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="00577ECB" w:rsidRPr="00577EC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</w:t>
      </w:r>
      <w:r w:rsidR="00FF352A" w:rsidRPr="00577EC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clinics</w:t>
      </w:r>
      <w:bookmarkStart w:id="0" w:name="_GoBack"/>
      <w:bookmarkEnd w:id="0"/>
      <w:r w:rsidR="00FF352A" w:rsidRPr="00577EC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bel.by</w:t>
      </w:r>
      <w:r w:rsidR="00577ECB" w:rsidRPr="00577EC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).</w:t>
      </w:r>
    </w:p>
    <w:p w:rsidR="00594866" w:rsidRPr="00577ECB" w:rsidRDefault="00492337" w:rsidP="00577E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1790C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lastRenderedPageBreak/>
        <w:br/>
      </w:r>
      <w:r w:rsidRPr="0071790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92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sectPr w:rsidR="00594866" w:rsidRPr="00577ECB" w:rsidSect="007179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38A7"/>
    <w:multiLevelType w:val="multilevel"/>
    <w:tmpl w:val="18AE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37"/>
    <w:rsid w:val="00360D36"/>
    <w:rsid w:val="00492337"/>
    <w:rsid w:val="00573F9E"/>
    <w:rsid w:val="00577ECB"/>
    <w:rsid w:val="00594866"/>
    <w:rsid w:val="0071790C"/>
    <w:rsid w:val="00AF63FC"/>
    <w:rsid w:val="00C9356C"/>
    <w:rsid w:val="00D115C6"/>
    <w:rsid w:val="00E87AC2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3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3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7D64-210A-4D55-A025-95B63C1A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2024-04-08T09:33:00Z</dcterms:created>
  <dcterms:modified xsi:type="dcterms:W3CDTF">2024-04-09T11:53:00Z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143449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