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8"/>
        <w:gridCol w:w="4536"/>
      </w:tblGrid>
      <w:tr w:rsidR="007A7BFC" w14:paraId="59B98C4C" w14:textId="77777777" w:rsidTr="007A7BFC">
        <w:trPr>
          <w:trHeight w:val="964"/>
        </w:trPr>
        <w:tc>
          <w:tcPr>
            <w:tcW w:w="4400" w:type="dxa"/>
            <w:hideMark/>
          </w:tcPr>
          <w:p w14:paraId="43DFD18D" w14:textId="4DFC6CAD" w:rsidR="007A7BFC" w:rsidRDefault="00B95115">
            <w:pPr>
              <w:spacing w:line="240" w:lineRule="exact"/>
              <w:jc w:val="center"/>
              <w:rPr>
                <w:lang w:val="be-BY"/>
              </w:rPr>
            </w:pPr>
            <w:bookmarkStart w:id="0" w:name="_GoBack"/>
            <w:r>
              <w:pict w14:anchorId="370F3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65pt;margin-top:-48.95pt;width:48.75pt;height:47.5pt;z-index:251659264">
                  <v:imagedata r:id="rId8" o:title=""/>
                </v:shape>
                <o:OLEObject Type="Embed" ProgID="MSPhotoEd.3" ShapeID="_x0000_s1026" DrawAspect="Content" ObjectID="_1773152526" r:id="rId9"/>
              </w:pict>
            </w:r>
            <w:bookmarkEnd w:id="0"/>
            <w:r w:rsidR="007A7BFC">
              <w:rPr>
                <w:noProof/>
              </w:rPr>
              <w:t>Круглянск</w:t>
            </w:r>
            <w:r w:rsidR="007A7BFC">
              <w:rPr>
                <w:noProof/>
                <w:lang w:val="be-BY"/>
              </w:rPr>
              <w:t xml:space="preserve">і раённы </w:t>
            </w:r>
            <w:r w:rsidR="007A7BFC">
              <w:rPr>
                <w:lang w:val="be-BY"/>
              </w:rPr>
              <w:t>Савет дэпутатаў</w:t>
            </w:r>
          </w:p>
          <w:p w14:paraId="7C76D660" w14:textId="77777777" w:rsidR="007A7BFC" w:rsidRDefault="007A7BFC">
            <w:pPr>
              <w:spacing w:before="120" w:after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ЦЯЦЕРЫНСКІ  СЕЛЬСКІ САВЕТ ДЭПУТАТАЎ</w:t>
            </w:r>
          </w:p>
          <w:p w14:paraId="760B1E01" w14:textId="5C0C8D49" w:rsidR="007A7BFC" w:rsidRDefault="007A7BFC">
            <w:pPr>
              <w:spacing w:line="280" w:lineRule="exact"/>
              <w:jc w:val="center"/>
              <w:rPr>
                <w:lang w:val="be-BY"/>
              </w:rPr>
            </w:pPr>
            <w:r>
              <w:t>ДВА</w:t>
            </w:r>
            <w:r>
              <w:rPr>
                <w:lang w:val="be-BY"/>
              </w:rPr>
              <w:t>ЦЦАЦЬ ВАСЬМОГА СКЛІКАННЯ</w:t>
            </w:r>
          </w:p>
        </w:tc>
        <w:tc>
          <w:tcPr>
            <w:tcW w:w="708" w:type="dxa"/>
          </w:tcPr>
          <w:p w14:paraId="238AF364" w14:textId="77777777" w:rsidR="007A7BFC" w:rsidRDefault="007A7B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24A813E1" w14:textId="77777777" w:rsidR="007A7BFC" w:rsidRDefault="007A7BFC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>
              <w:t>Круглянский</w:t>
            </w:r>
            <w:proofErr w:type="spellEnd"/>
            <w:r>
              <w:t xml:space="preserve"> районный </w:t>
            </w:r>
            <w:r>
              <w:rPr>
                <w:lang w:val="be-BY"/>
              </w:rPr>
              <w:t>Совет депутатов</w:t>
            </w:r>
          </w:p>
          <w:p w14:paraId="5F0F5C54" w14:textId="77777777" w:rsidR="007A7BFC" w:rsidRDefault="007A7BFC">
            <w:pPr>
              <w:spacing w:before="120" w:after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ТЕТЕРИНСКИЙ СЕЛЬСКИЙ СОВЕТ ДЕПУТАТОВ</w:t>
            </w:r>
          </w:p>
          <w:p w14:paraId="6B55E831" w14:textId="7C6C52CF" w:rsidR="007A7BFC" w:rsidRDefault="007A7BFC">
            <w:pPr>
              <w:spacing w:line="280" w:lineRule="exact"/>
              <w:jc w:val="center"/>
            </w:pPr>
            <w:r>
              <w:t>ДВАДЦАТЬ ВОСЬМОГО СОЗЫВА</w:t>
            </w:r>
          </w:p>
        </w:tc>
      </w:tr>
      <w:tr w:rsidR="007A7BFC" w14:paraId="0E3C45EB" w14:textId="77777777" w:rsidTr="007A7BFC">
        <w:trPr>
          <w:trHeight w:val="680"/>
        </w:trPr>
        <w:tc>
          <w:tcPr>
            <w:tcW w:w="4400" w:type="dxa"/>
          </w:tcPr>
          <w:p w14:paraId="3E481A0C" w14:textId="77777777" w:rsidR="007A7BFC" w:rsidRDefault="007A7BFC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14:paraId="6F1C2169" w14:textId="77777777" w:rsidR="007A7BFC" w:rsidRDefault="007A7BFC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708" w:type="dxa"/>
          </w:tcPr>
          <w:p w14:paraId="253ABE4B" w14:textId="77777777" w:rsidR="007A7BFC" w:rsidRDefault="007A7B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9A3148B" w14:textId="77777777" w:rsidR="007A7BFC" w:rsidRDefault="007A7B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057F568" w14:textId="77777777" w:rsidR="007A7BFC" w:rsidRDefault="007A7BF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14:paraId="296E799D" w14:textId="77777777" w:rsidR="007A7BFC" w:rsidRDefault="007A7BFC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</w:tc>
      </w:tr>
      <w:tr w:rsidR="007A7BFC" w14:paraId="2E5058FA" w14:textId="77777777" w:rsidTr="007A7BFC">
        <w:trPr>
          <w:trHeight w:val="340"/>
        </w:trPr>
        <w:tc>
          <w:tcPr>
            <w:tcW w:w="4400" w:type="dxa"/>
            <w:hideMark/>
          </w:tcPr>
          <w:p w14:paraId="3952FF98" w14:textId="3D0508F6" w:rsidR="007A7BFC" w:rsidRDefault="007A7BFC">
            <w:pPr>
              <w:spacing w:line="276" w:lineRule="auto"/>
              <w:jc w:val="both"/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u w:val="single"/>
                <w:lang w:val="be-BY"/>
              </w:rPr>
              <w:t>11 декабря 2023 г.</w:t>
            </w:r>
            <w:r>
              <w:rPr>
                <w:noProof/>
                <w:sz w:val="28"/>
                <w:szCs w:val="28"/>
                <w:lang w:val="be-BY"/>
              </w:rPr>
              <w:t xml:space="preserve"> № 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41-1                                                       </w:t>
            </w:r>
          </w:p>
        </w:tc>
        <w:tc>
          <w:tcPr>
            <w:tcW w:w="708" w:type="dxa"/>
          </w:tcPr>
          <w:p w14:paraId="40243F0A" w14:textId="77777777" w:rsidR="007A7BFC" w:rsidRDefault="007A7B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9932DC9" w14:textId="77777777" w:rsidR="007A7BFC" w:rsidRDefault="007A7BF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A7BFC" w14:paraId="0006935E" w14:textId="77777777" w:rsidTr="007A7BFC">
        <w:trPr>
          <w:trHeight w:val="340"/>
        </w:trPr>
        <w:tc>
          <w:tcPr>
            <w:tcW w:w="4400" w:type="dxa"/>
            <w:vAlign w:val="center"/>
            <w:hideMark/>
          </w:tcPr>
          <w:p w14:paraId="5B724A4E" w14:textId="77777777" w:rsidR="007A7BFC" w:rsidRDefault="007A7BFC">
            <w:pPr>
              <w:spacing w:before="120" w:line="276" w:lineRule="auto"/>
              <w:jc w:val="center"/>
              <w:rPr>
                <w:noProof/>
                <w:sz w:val="24"/>
                <w:szCs w:val="24"/>
                <w:lang w:val="be-BY"/>
              </w:rPr>
            </w:pPr>
            <w:r>
              <w:rPr>
                <w:noProof/>
                <w:lang w:val="be-BY"/>
              </w:rPr>
              <w:t>аг. Цяцерына</w:t>
            </w:r>
          </w:p>
        </w:tc>
        <w:tc>
          <w:tcPr>
            <w:tcW w:w="708" w:type="dxa"/>
            <w:vAlign w:val="center"/>
          </w:tcPr>
          <w:p w14:paraId="4A998A39" w14:textId="77777777" w:rsidR="007A7BFC" w:rsidRDefault="007A7BFC">
            <w:pPr>
              <w:spacing w:before="120" w:line="276" w:lineRule="auto"/>
              <w:jc w:val="center"/>
            </w:pPr>
          </w:p>
        </w:tc>
        <w:tc>
          <w:tcPr>
            <w:tcW w:w="4536" w:type="dxa"/>
            <w:vAlign w:val="center"/>
            <w:hideMark/>
          </w:tcPr>
          <w:p w14:paraId="7F587828" w14:textId="77777777" w:rsidR="007A7BFC" w:rsidRDefault="007A7BFC">
            <w:pPr>
              <w:spacing w:before="120" w:line="276" w:lineRule="auto"/>
              <w:jc w:val="center"/>
            </w:pP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Тетерино</w:t>
            </w:r>
            <w:proofErr w:type="spellEnd"/>
          </w:p>
        </w:tc>
      </w:tr>
    </w:tbl>
    <w:p w14:paraId="73DC14ED" w14:textId="77777777" w:rsidR="007A7BFC" w:rsidRDefault="007A7BFC" w:rsidP="00A425F3">
      <w:pPr>
        <w:pStyle w:val="a3"/>
        <w:spacing w:line="360" w:lineRule="auto"/>
        <w:ind w:right="5528"/>
        <w:jc w:val="both"/>
        <w:rPr>
          <w:rFonts w:ascii="Times New Roman" w:hAnsi="Times New Roman"/>
          <w:sz w:val="30"/>
          <w:szCs w:val="30"/>
        </w:rPr>
      </w:pPr>
    </w:p>
    <w:p w14:paraId="1156D3F2" w14:textId="64C48926" w:rsidR="00A244C9" w:rsidRDefault="00A244C9" w:rsidP="00A425F3">
      <w:pPr>
        <w:pStyle w:val="a3"/>
        <w:spacing w:line="280" w:lineRule="exact"/>
        <w:ind w:right="48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29</w:t>
      </w:r>
      <w:r w:rsidR="00A425F3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декабря 2022 г. № 33-2</w:t>
      </w:r>
    </w:p>
    <w:p w14:paraId="4B0D95FF" w14:textId="77777777" w:rsidR="00A244C9" w:rsidRDefault="00A244C9" w:rsidP="00A425F3">
      <w:pPr>
        <w:tabs>
          <w:tab w:val="left" w:pos="6840"/>
        </w:tabs>
        <w:spacing w:line="360" w:lineRule="auto"/>
        <w:rPr>
          <w:sz w:val="30"/>
          <w:szCs w:val="30"/>
        </w:rPr>
      </w:pPr>
    </w:p>
    <w:p w14:paraId="6340427C" w14:textId="77777777" w:rsidR="00A244C9" w:rsidRDefault="00A244C9" w:rsidP="00A244C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14:paraId="334369A3" w14:textId="77777777" w:rsidR="00A244C9" w:rsidRDefault="00A244C9" w:rsidP="00A244C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29 декабря 2022 г. № 33-2 «О бюджете сельского Совета на 2023 год» следующие изменения:</w:t>
      </w:r>
    </w:p>
    <w:p w14:paraId="3C385CD8" w14:textId="77777777" w:rsidR="00A244C9" w:rsidRDefault="00A244C9" w:rsidP="00A244C9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часть первую пункта 1 изложить в следующей редакции:</w:t>
      </w:r>
    </w:p>
    <w:p w14:paraId="594EA102" w14:textId="77777777" w:rsidR="00A244C9" w:rsidRDefault="00A244C9" w:rsidP="00A244C9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2023 год по расходам в сумме 174 083,00 белорусского рубля (далее – рубль) исходя из прогнозируемого объема доходов в сумме 174 083,00 рубля</w:t>
      </w:r>
      <w:proofErr w:type="gramStart"/>
      <w:r>
        <w:rPr>
          <w:sz w:val="30"/>
          <w:szCs w:val="30"/>
        </w:rPr>
        <w:t xml:space="preserve">.»;  </w:t>
      </w:r>
    </w:p>
    <w:p w14:paraId="3883C210" w14:textId="77777777" w:rsidR="00A244C9" w:rsidRDefault="00A244C9" w:rsidP="00A244C9">
      <w:pPr>
        <w:ind w:firstLine="709"/>
        <w:jc w:val="both"/>
        <w:rPr>
          <w:sz w:val="30"/>
          <w:szCs w:val="30"/>
        </w:rPr>
      </w:pPr>
      <w:proofErr w:type="gramEnd"/>
      <w:r>
        <w:rPr>
          <w:sz w:val="30"/>
          <w:szCs w:val="30"/>
        </w:rPr>
        <w:t>1.2. в пункте 2:</w:t>
      </w:r>
    </w:p>
    <w:p w14:paraId="31B8AEB7" w14:textId="77777777" w:rsidR="00A244C9" w:rsidRDefault="00A244C9" w:rsidP="00A244C9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«170 583,00» заменить цифрами            «174 083,00»;</w:t>
      </w:r>
    </w:p>
    <w:p w14:paraId="15136039" w14:textId="77777777" w:rsidR="00A244C9" w:rsidRDefault="00A244C9" w:rsidP="00A244C9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«170 583,00» заменить цифрами           «174 083,00»;</w:t>
      </w:r>
    </w:p>
    <w:p w14:paraId="235F37F6" w14:textId="77777777" w:rsidR="00A244C9" w:rsidRDefault="00A244C9" w:rsidP="00A244C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</w:t>
      </w:r>
      <w:r>
        <w:rPr>
          <w:sz w:val="30"/>
          <w:szCs w:val="30"/>
          <w:vertAlign w:val="superscript"/>
        </w:rPr>
        <w:t>-</w:t>
      </w:r>
      <w:r>
        <w:rPr>
          <w:sz w:val="30"/>
          <w:szCs w:val="30"/>
        </w:rPr>
        <w:t>3 к этому решению изложить в новой редакции (прилагаются).</w:t>
      </w:r>
    </w:p>
    <w:p w14:paraId="16F29643" w14:textId="77777777" w:rsidR="00A244C9" w:rsidRDefault="00A244C9" w:rsidP="00A244C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14:paraId="737B3D29" w14:textId="77777777" w:rsidR="00A244C9" w:rsidRDefault="00A244C9" w:rsidP="00A244C9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14:paraId="59E65045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3A24300" w14:textId="6A6B451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</w:t>
      </w:r>
      <w:r w:rsidR="007A7BFC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Н.И.Ер</w:t>
      </w:r>
      <w:r w:rsidR="007A7BFC">
        <w:rPr>
          <w:sz w:val="30"/>
          <w:szCs w:val="30"/>
        </w:rPr>
        <w:t>ё</w:t>
      </w:r>
      <w:r>
        <w:rPr>
          <w:sz w:val="30"/>
          <w:szCs w:val="30"/>
        </w:rPr>
        <w:t>мина</w:t>
      </w:r>
      <w:proofErr w:type="spellEnd"/>
    </w:p>
    <w:p w14:paraId="32F15255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EF0601E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6A4458E" w14:textId="4F63AD4E" w:rsidR="00BD322E" w:rsidRDefault="00BD322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591DB351" w14:textId="77777777" w:rsidR="00BD322E" w:rsidRDefault="00BD322E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  <w:sectPr w:rsidR="00BD322E" w:rsidSect="00A425F3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B20115" w14:textId="77777777" w:rsidR="00A244C9" w:rsidRDefault="00A244C9" w:rsidP="00A244C9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Приложение 1</w:t>
      </w:r>
    </w:p>
    <w:p w14:paraId="4CE05D4B" w14:textId="77777777" w:rsidR="00A244C9" w:rsidRDefault="00A244C9" w:rsidP="00A244C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к решению </w:t>
      </w:r>
      <w:proofErr w:type="spellStart"/>
      <w:r>
        <w:rPr>
          <w:sz w:val="30"/>
          <w:szCs w:val="30"/>
        </w:rPr>
        <w:t>Тетеринского</w:t>
      </w:r>
      <w:proofErr w:type="spellEnd"/>
    </w:p>
    <w:p w14:paraId="5667D7D8" w14:textId="77777777" w:rsidR="00A244C9" w:rsidRDefault="00A244C9" w:rsidP="00A244C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14:paraId="68D04BE3" w14:textId="77777777" w:rsidR="00A244C9" w:rsidRDefault="00A244C9" w:rsidP="00A244C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29.12.2022 № 33-2</w:t>
      </w:r>
    </w:p>
    <w:p w14:paraId="19FC3C2D" w14:textId="1C5CF4AF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7A7BF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14:paraId="7C9D55B9" w14:textId="35239F83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7A7BFC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</w:t>
      </w:r>
    </w:p>
    <w:p w14:paraId="3AEE9012" w14:textId="32AB3870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7A7BF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14:paraId="6D19D1BC" w14:textId="6DA0DDFA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7A7BF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от 11.12.2023 № 41-1)</w:t>
      </w:r>
    </w:p>
    <w:p w14:paraId="12901947" w14:textId="77777777" w:rsidR="00A244C9" w:rsidRDefault="00A244C9" w:rsidP="00A244C9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3D26758F" w14:textId="77777777" w:rsidR="00A244C9" w:rsidRDefault="00A244C9" w:rsidP="00A244C9">
      <w:pPr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14:paraId="0778D4B5" w14:textId="77777777" w:rsidR="00A244C9" w:rsidRDefault="00A244C9" w:rsidP="00A244C9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14:paraId="4184CA7E" w14:textId="77777777" w:rsidR="00A244C9" w:rsidRDefault="00A244C9" w:rsidP="00A244C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рублей                                                                                                           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5"/>
        <w:gridCol w:w="680"/>
        <w:gridCol w:w="680"/>
        <w:gridCol w:w="681"/>
        <w:gridCol w:w="680"/>
        <w:gridCol w:w="681"/>
        <w:gridCol w:w="1558"/>
      </w:tblGrid>
      <w:tr w:rsidR="00A244C9" w14:paraId="03024EE7" w14:textId="77777777" w:rsidTr="00A244C9">
        <w:trPr>
          <w:trHeight w:hRule="exact" w:val="1578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91A18" w14:textId="77777777" w:rsidR="00A244C9" w:rsidRDefault="00A244C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60" w:line="252" w:lineRule="auto"/>
              <w:ind w:left="98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B4AC7C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EDF454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671BE2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Вид налога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4981C8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A8B62C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5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8355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2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A244C9" w14:paraId="0EA5B496" w14:textId="77777777" w:rsidTr="00A244C9">
        <w:trPr>
          <w:trHeight w:hRule="exact" w:val="340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99ABB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E57D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5DA0D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FB09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781E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E5E7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1AF13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244C9" w14:paraId="7A3E04D3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DA90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B00E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FFA6E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353E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65FD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B6B6D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1D8F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74 900,00</w:t>
            </w:r>
          </w:p>
        </w:tc>
      </w:tr>
      <w:tr w:rsidR="00A244C9" w14:paraId="106F1E86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4C053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104D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3A19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B16D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D9038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9842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F766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66 609,00</w:t>
            </w:r>
          </w:p>
        </w:tc>
      </w:tr>
      <w:tr w:rsidR="00A244C9" w14:paraId="65E561C4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2B5E0" w14:textId="77777777" w:rsidR="00A244C9" w:rsidRDefault="00A244C9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Налоги на доходы, уплачиваемые физическими лицами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818E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1F6D0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6274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3D3C5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417B6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7DA0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66 609,00</w:t>
            </w:r>
          </w:p>
        </w:tc>
      </w:tr>
      <w:tr w:rsidR="00A244C9" w14:paraId="7C0D5DC0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E480D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F430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BEAC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A3F1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31FA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35D9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BAE5C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66 609,00</w:t>
            </w:r>
          </w:p>
        </w:tc>
      </w:tr>
      <w:tr w:rsidR="00A244C9" w14:paraId="24B443C8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D28EF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2F86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FCE5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B104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B802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C1342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F9EAE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6 474,00</w:t>
            </w:r>
          </w:p>
        </w:tc>
      </w:tr>
      <w:tr w:rsidR="00A244C9" w14:paraId="08C5897F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91BA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C766A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BA93C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375B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8780B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62A04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AC084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1 917,00</w:t>
            </w:r>
          </w:p>
        </w:tc>
      </w:tr>
      <w:tr w:rsidR="00A244C9" w14:paraId="31BE23A8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38857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5B04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9540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9C3D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2B28D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CB4F4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ACF19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1 917,00</w:t>
            </w:r>
          </w:p>
        </w:tc>
      </w:tr>
      <w:tr w:rsidR="00A244C9" w14:paraId="51E9F311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AA73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ECCB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158F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5F8BB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FF97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2527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1E84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4 557,00</w:t>
            </w:r>
          </w:p>
        </w:tc>
      </w:tr>
      <w:tr w:rsidR="00A244C9" w14:paraId="0760FBFA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EC14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E8613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6077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A536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1F509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3A27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5BD75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4 557,00</w:t>
            </w:r>
          </w:p>
        </w:tc>
      </w:tr>
      <w:tr w:rsidR="00A244C9" w14:paraId="08635ACC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AF515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ТОВАРЫ (РАБОТЫ, УСЛУГИ)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0D7F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AED2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8249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09CA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5BC4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64F04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897,00</w:t>
            </w:r>
          </w:p>
        </w:tc>
      </w:tr>
      <w:tr w:rsidR="00A244C9" w14:paraId="672BF575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EE6A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3646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2F345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873C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7E88A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CABE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6BC33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897,00</w:t>
            </w:r>
          </w:p>
        </w:tc>
      </w:tr>
      <w:tr w:rsidR="00A244C9" w14:paraId="7824C751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746E5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BA85A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552E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9FA2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D7CC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8F8B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A928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897,00</w:t>
            </w:r>
          </w:p>
        </w:tc>
      </w:tr>
      <w:tr w:rsidR="00A244C9" w14:paraId="47493728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F732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0607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B1F79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462C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F317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1A21D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8FF22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920,00</w:t>
            </w:r>
          </w:p>
        </w:tc>
      </w:tr>
      <w:tr w:rsidR="00A244C9" w14:paraId="24304F72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D5C3E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A8FD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C6FF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10AB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3CA6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D850F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7107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920,00</w:t>
            </w:r>
          </w:p>
        </w:tc>
      </w:tr>
      <w:tr w:rsidR="00A244C9" w14:paraId="42C6E356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649F8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9F97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3470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8D5C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2ECF6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D833A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439C1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920,00</w:t>
            </w:r>
          </w:p>
        </w:tc>
      </w:tr>
      <w:tr w:rsidR="00A244C9" w14:paraId="59C6FCB5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C25B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0EF42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B8875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D811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BDBFF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B6A6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AE10C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1 692,00</w:t>
            </w:r>
          </w:p>
        </w:tc>
      </w:tr>
      <w:tr w:rsidR="00A244C9" w14:paraId="4DAEB6A9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9981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ДОХОДЫ ОТ ИСПОЛЬЗОВАНИЯ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 xml:space="preserve">ИМУЩЕСТВА,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>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ACE9F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7D43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B4F9A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A53F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D2D0C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FB9F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A244C9" w14:paraId="35A77B7E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2617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2C80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41C48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C9FF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32BB4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74AC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C0EF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A244C9" w14:paraId="3E40254E" w14:textId="77777777" w:rsidTr="00A244C9">
        <w:trPr>
          <w:trHeight w:val="567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394F1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CEA2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05D5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9DE1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B2D5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3759F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3402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A244C9" w14:paraId="42624804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3E9B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>ДОХОДЫ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9FD2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19BA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E4C3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3F747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63A47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93BA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1 684,00</w:t>
            </w:r>
          </w:p>
        </w:tc>
      </w:tr>
      <w:tr w:rsidR="00A244C9" w14:paraId="7EDCB165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718CD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3496E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8D04D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0064E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CE5B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755C7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6A44C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256,00</w:t>
            </w:r>
          </w:p>
        </w:tc>
      </w:tr>
      <w:tr w:rsidR="00A244C9" w14:paraId="5A855C7C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8E779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F88B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BD33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34B9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87CF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BEA25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5B2B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256,00</w:t>
            </w:r>
          </w:p>
        </w:tc>
      </w:tr>
      <w:tr w:rsidR="00A244C9" w14:paraId="159708F5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9EA9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деятельности и 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AACF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FADD2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2A49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72028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D72F8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678D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1 428,00</w:t>
            </w:r>
          </w:p>
        </w:tc>
      </w:tr>
      <w:tr w:rsidR="00A244C9" w14:paraId="30740D45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F569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A233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6DE6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02B2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A4676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2004B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24EC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1 428,00</w:t>
            </w:r>
          </w:p>
        </w:tc>
      </w:tr>
      <w:tr w:rsidR="00A244C9" w14:paraId="43C64B3A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2DCAA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pacing w:val="5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C490E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F6FFB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BC487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4361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0D350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B7370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97 491,00</w:t>
            </w:r>
          </w:p>
        </w:tc>
      </w:tr>
      <w:tr w:rsidR="00A244C9" w14:paraId="5E273014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0C17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РЕСПУБЛИКИ 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9EFE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865C2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ACE3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6D43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54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83EA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97 491,00</w:t>
            </w:r>
          </w:p>
        </w:tc>
      </w:tr>
      <w:tr w:rsidR="00A244C9" w14:paraId="5FA51F59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C52B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D51E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2CD41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0DB2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469E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034C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C5E9B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53 195,00</w:t>
            </w:r>
          </w:p>
        </w:tc>
      </w:tr>
      <w:tr w:rsidR="00A244C9" w14:paraId="62A0053C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B086C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304EC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AD5C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7F0A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8542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1C81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7003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53 195,00</w:t>
            </w:r>
          </w:p>
        </w:tc>
      </w:tr>
      <w:tr w:rsidR="00A244C9" w14:paraId="6AA63B12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F5C51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9795B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87A4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58EBD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5C57F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834A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8461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44 296,00</w:t>
            </w:r>
          </w:p>
        </w:tc>
      </w:tr>
      <w:tr w:rsidR="00A244C9" w14:paraId="2B78B5CA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5036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01C1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D1CB5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72723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3945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FE0F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55751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44 296,00</w:t>
            </w:r>
          </w:p>
        </w:tc>
      </w:tr>
      <w:tr w:rsidR="00A244C9" w14:paraId="116C2537" w14:textId="77777777" w:rsidTr="00A244C9">
        <w:trPr>
          <w:trHeight w:val="283"/>
        </w:trPr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E2CB1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20D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7097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2CB8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70E2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7B22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EAA94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174 083,00</w:t>
            </w:r>
          </w:p>
        </w:tc>
      </w:tr>
    </w:tbl>
    <w:p w14:paraId="7CDC7975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12C6C79" w14:textId="77777777" w:rsidR="00A244C9" w:rsidRDefault="00A244C9" w:rsidP="00A244C9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</w:p>
    <w:p w14:paraId="104A3840" w14:textId="697FB362" w:rsidR="00BD322E" w:rsidRDefault="00BD322E">
      <w:pPr>
        <w:spacing w:after="200" w:line="276" w:lineRule="auto"/>
      </w:pPr>
      <w:r>
        <w:br w:type="page"/>
      </w:r>
    </w:p>
    <w:p w14:paraId="078116CD" w14:textId="77777777" w:rsidR="00BD322E" w:rsidRDefault="00BD322E" w:rsidP="00A244C9">
      <w:pPr>
        <w:sectPr w:rsidR="00BD322E" w:rsidSect="00BD322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EE9B46" w14:textId="7945D81F" w:rsidR="00A244C9" w:rsidRDefault="00A244C9" w:rsidP="00A244C9"/>
    <w:p w14:paraId="6EC799E7" w14:textId="77777777" w:rsidR="00A244C9" w:rsidRDefault="00A244C9" w:rsidP="00A244C9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Приложение 2</w:t>
      </w:r>
    </w:p>
    <w:p w14:paraId="7A682C13" w14:textId="77777777" w:rsidR="00A244C9" w:rsidRDefault="00A244C9" w:rsidP="00A244C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14:paraId="096FCA2B" w14:textId="77777777" w:rsidR="00A244C9" w:rsidRDefault="00A244C9" w:rsidP="00A244C9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14:paraId="20AB9170" w14:textId="77777777" w:rsidR="00A244C9" w:rsidRDefault="00A244C9" w:rsidP="00A244C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 33-2</w:t>
      </w:r>
    </w:p>
    <w:p w14:paraId="70F749E7" w14:textId="77777777" w:rsidR="00A244C9" w:rsidRDefault="00A244C9" w:rsidP="00A244C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14:paraId="59DB296A" w14:textId="77777777" w:rsidR="00A244C9" w:rsidRDefault="00A244C9" w:rsidP="00A244C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14:paraId="47D0A325" w14:textId="77777777" w:rsidR="00A244C9" w:rsidRDefault="00A244C9" w:rsidP="00A244C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14:paraId="2A0FA1E7" w14:textId="77777777" w:rsidR="00A244C9" w:rsidRDefault="00A244C9" w:rsidP="00A244C9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11.12.2023 № 41-1)</w:t>
      </w:r>
      <w:proofErr w:type="gramEnd"/>
    </w:p>
    <w:p w14:paraId="34C2DE21" w14:textId="77777777" w:rsidR="00A244C9" w:rsidRDefault="00A244C9" w:rsidP="00A244C9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14:paraId="32D06F35" w14:textId="77777777" w:rsidR="00A244C9" w:rsidRDefault="00A244C9" w:rsidP="00A244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14:paraId="01470838" w14:textId="77777777" w:rsidR="00A244C9" w:rsidRDefault="00A244C9" w:rsidP="00A244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14:paraId="1D12F628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B7A1DA4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6D0225E" w14:textId="77777777" w:rsidR="00A244C9" w:rsidRDefault="00A244C9" w:rsidP="00A244C9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702"/>
        <w:gridCol w:w="703"/>
        <w:gridCol w:w="703"/>
        <w:gridCol w:w="1983"/>
      </w:tblGrid>
      <w:tr w:rsidR="00A244C9" w14:paraId="472D64BD" w14:textId="77777777" w:rsidTr="00A244C9">
        <w:trPr>
          <w:cantSplit/>
          <w:trHeight w:hRule="exact" w:val="163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C31CBB" w14:textId="77777777" w:rsidR="00A244C9" w:rsidRDefault="00A244C9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D320EB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46A978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451B1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C5E6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Сумма</w:t>
            </w:r>
          </w:p>
        </w:tc>
      </w:tr>
      <w:tr w:rsidR="00A244C9" w14:paraId="17BF6008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E74A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E549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1096A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03E1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09CB0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244C9" w14:paraId="0AA48F92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3D02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41E7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16F9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365E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F810A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159 341,00</w:t>
            </w:r>
          </w:p>
        </w:tc>
      </w:tr>
      <w:tr w:rsidR="00A244C9" w14:paraId="4D1170C2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49BE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7D817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BE9C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4385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1E1D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151 865,28</w:t>
            </w:r>
          </w:p>
        </w:tc>
      </w:tr>
      <w:tr w:rsidR="00A244C9" w14:paraId="2D911B78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1FAE2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8C25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F3877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A0217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2FBDC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151 865,28</w:t>
            </w:r>
          </w:p>
        </w:tc>
      </w:tr>
      <w:tr w:rsidR="00A244C9" w14:paraId="5A4FD16A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794B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0632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8BDF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D5F3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98AD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7 475,72</w:t>
            </w:r>
          </w:p>
        </w:tc>
      </w:tr>
      <w:tr w:rsidR="00A244C9" w14:paraId="2F48F988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21A6A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0311A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C954B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2CB1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F6F60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7 475,72</w:t>
            </w:r>
          </w:p>
        </w:tc>
      </w:tr>
      <w:tr w:rsidR="00A244C9" w14:paraId="227A7B84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99967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2E5F0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126F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401F1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F5243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14 742,00</w:t>
            </w:r>
          </w:p>
        </w:tc>
      </w:tr>
      <w:tr w:rsidR="00A244C9" w14:paraId="6FD4C463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1394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населённых пунктов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EB60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79F99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907E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0C79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14 742,00</w:t>
            </w:r>
          </w:p>
        </w:tc>
      </w:tr>
      <w:tr w:rsidR="00A244C9" w14:paraId="51746439" w14:textId="77777777" w:rsidTr="00A244C9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7F0B7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 расходов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6C31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74FC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1C59E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B1361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174 083,00</w:t>
            </w:r>
          </w:p>
        </w:tc>
      </w:tr>
    </w:tbl>
    <w:p w14:paraId="7935B911" w14:textId="77777777" w:rsidR="00A244C9" w:rsidRDefault="00A244C9" w:rsidP="00A244C9">
      <w:pPr>
        <w:pStyle w:val="a3"/>
        <w:spacing w:line="280" w:lineRule="exact"/>
        <w:ind w:left="5812" w:right="-709"/>
        <w:jc w:val="both"/>
        <w:rPr>
          <w:rFonts w:eastAsia="Times New Roman"/>
          <w:color w:val="323232"/>
          <w:spacing w:val="1"/>
          <w:sz w:val="30"/>
          <w:szCs w:val="30"/>
        </w:rPr>
      </w:pPr>
    </w:p>
    <w:p w14:paraId="1D09C3A1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AA2B41C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EE4479F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69C9A78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0DEC33E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CF4C63C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565EC26" w14:textId="77777777" w:rsidR="00A244C9" w:rsidRDefault="00A244C9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2215907" w14:textId="6C3044AB" w:rsidR="00BD322E" w:rsidRDefault="00BD322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5758A87B" w14:textId="77777777" w:rsidR="00BD322E" w:rsidRDefault="00BD322E" w:rsidP="00A244C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  <w:sectPr w:rsidR="00BD322E" w:rsidSect="00BD322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6F0968A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30"/>
          <w:szCs w:val="30"/>
        </w:rPr>
        <w:t>Приложение 3</w:t>
      </w:r>
    </w:p>
    <w:p w14:paraId="16CBF5F1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14:paraId="29A6CECE" w14:textId="3E809546" w:rsidR="00A244C9" w:rsidRDefault="007A7BFC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A244C9">
        <w:rPr>
          <w:rFonts w:ascii="Times New Roman" w:hAnsi="Times New Roman"/>
          <w:sz w:val="30"/>
          <w:szCs w:val="30"/>
        </w:rPr>
        <w:t>сельского Совета депутатов</w:t>
      </w:r>
    </w:p>
    <w:p w14:paraId="7F588DC6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29.12.2022 № 33-2</w:t>
      </w:r>
    </w:p>
    <w:p w14:paraId="0343D613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14:paraId="5C78552B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14:paraId="0F682A4B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14:paraId="2A2B374B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11.12.2023 № 41-1)</w:t>
      </w:r>
      <w:proofErr w:type="gramEnd"/>
    </w:p>
    <w:p w14:paraId="56F50CFD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14:paraId="12003076" w14:textId="77777777" w:rsidR="00A244C9" w:rsidRDefault="00A244C9" w:rsidP="00A244C9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14:paraId="2C4FDD95" w14:textId="77777777" w:rsidR="00A244C9" w:rsidRDefault="00A244C9" w:rsidP="00A244C9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14:paraId="0EF4783F" w14:textId="77777777" w:rsidR="00A244C9" w:rsidRDefault="00A244C9" w:rsidP="00A244C9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14:paraId="53B5B791" w14:textId="77777777" w:rsidR="00A244C9" w:rsidRDefault="00A244C9" w:rsidP="00A244C9"/>
    <w:p w14:paraId="7D5015BB" w14:textId="77777777" w:rsidR="00A244C9" w:rsidRDefault="00A244C9" w:rsidP="00A244C9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602"/>
        <w:gridCol w:w="602"/>
        <w:gridCol w:w="602"/>
        <w:gridCol w:w="603"/>
        <w:gridCol w:w="2411"/>
      </w:tblGrid>
      <w:tr w:rsidR="00A244C9" w14:paraId="5AC682C2" w14:textId="77777777" w:rsidTr="00A244C9">
        <w:trPr>
          <w:trHeight w:hRule="exact" w:val="192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EA1E5" w14:textId="77777777" w:rsidR="00A244C9" w:rsidRDefault="00A244C9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D75848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06989E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BDB52F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80B43A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EF05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A244C9" w14:paraId="07079940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9327D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B408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6B54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5873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2013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5241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244C9" w14:paraId="05F9A83D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8ED38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55295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1F1BB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7D92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3AA6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D127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174 083,00</w:t>
            </w:r>
          </w:p>
        </w:tc>
      </w:tr>
      <w:tr w:rsidR="00A244C9" w14:paraId="1146692E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B7D33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2E175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2D10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8F01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0D0A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2104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159 341,00</w:t>
            </w:r>
          </w:p>
        </w:tc>
      </w:tr>
      <w:tr w:rsidR="00A244C9" w14:paraId="0B0BFF28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3DBBD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5BEE7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D7158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1C9E4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AEE3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2A620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151 865,28</w:t>
            </w:r>
          </w:p>
        </w:tc>
      </w:tr>
      <w:tr w:rsidR="00A244C9" w14:paraId="19514D75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4859B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A7174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3D48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E316A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A8F1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FD31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>
              <w:rPr>
                <w:sz w:val="26"/>
                <w:szCs w:val="26"/>
                <w:lang w:eastAsia="en-US"/>
              </w:rPr>
              <w:t>151 865,28</w:t>
            </w:r>
          </w:p>
        </w:tc>
      </w:tr>
      <w:tr w:rsidR="00A244C9" w14:paraId="3F43649A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534E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B72FC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970B0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00C4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34B53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A127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7 475,72</w:t>
            </w:r>
          </w:p>
        </w:tc>
      </w:tr>
      <w:tr w:rsidR="00A244C9" w14:paraId="0EA3DE5C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74E1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FAF87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B6EC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74EDC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2DB4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3454BE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7 475,72</w:t>
            </w:r>
          </w:p>
        </w:tc>
      </w:tr>
      <w:tr w:rsidR="00A244C9" w14:paraId="424E8CD8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6210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DC67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36A3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7DC50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C4E3F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2A347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14 742,00</w:t>
            </w:r>
          </w:p>
        </w:tc>
      </w:tr>
      <w:tr w:rsidR="00A244C9" w14:paraId="259F4E87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7E2132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C5621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0F71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43C05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F5FA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5BA0D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14 742,00</w:t>
            </w:r>
          </w:p>
        </w:tc>
      </w:tr>
      <w:tr w:rsidR="00A244C9" w14:paraId="4129C567" w14:textId="77777777" w:rsidTr="00A244C9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9467A8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99756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0F8919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B492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2BC3B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C0A73" w14:textId="77777777" w:rsidR="00A244C9" w:rsidRDefault="00A24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174 083,00</w:t>
            </w:r>
          </w:p>
        </w:tc>
      </w:tr>
    </w:tbl>
    <w:p w14:paraId="7A86E245" w14:textId="77777777" w:rsidR="00A244C9" w:rsidRDefault="00A244C9" w:rsidP="00A244C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spacing w:val="1"/>
          <w:sz w:val="30"/>
          <w:szCs w:val="30"/>
          <w:lang w:eastAsia="en-US"/>
        </w:rPr>
      </w:pPr>
    </w:p>
    <w:p w14:paraId="23A379D0" w14:textId="77777777" w:rsidR="00A244C9" w:rsidRDefault="00A244C9" w:rsidP="00A244C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14:paraId="5184E712" w14:textId="77777777" w:rsidR="00A244C9" w:rsidRDefault="00A244C9" w:rsidP="00A244C9">
      <w:pPr>
        <w:pStyle w:val="a3"/>
        <w:spacing w:line="280" w:lineRule="exact"/>
        <w:ind w:right="-709"/>
        <w:jc w:val="both"/>
        <w:rPr>
          <w:rFonts w:ascii="Times New Roman" w:hAnsi="Times New Roman"/>
          <w:sz w:val="30"/>
          <w:szCs w:val="30"/>
        </w:rPr>
      </w:pPr>
    </w:p>
    <w:p w14:paraId="72A17474" w14:textId="2894312B" w:rsidR="00BD322E" w:rsidRDefault="00BD322E">
      <w:pPr>
        <w:spacing w:after="200" w:line="276" w:lineRule="auto"/>
        <w:rPr>
          <w:rFonts w:eastAsiaTheme="majorEastAsia" w:cstheme="majorBidi"/>
          <w:spacing w:val="-10"/>
          <w:kern w:val="28"/>
          <w:sz w:val="30"/>
          <w:szCs w:val="30"/>
        </w:rPr>
      </w:pPr>
      <w:r>
        <w:rPr>
          <w:sz w:val="30"/>
          <w:szCs w:val="30"/>
        </w:rPr>
        <w:br w:type="page"/>
      </w:r>
    </w:p>
    <w:p w14:paraId="32FC0AD6" w14:textId="77777777" w:rsidR="00BD322E" w:rsidRDefault="00BD322E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  <w:sectPr w:rsidR="00BD322E" w:rsidSect="00BD322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6F76E78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14:paraId="1D55BD6C" w14:textId="65EB70EC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14:paraId="7D50AB2D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сельского Совета депутатов</w:t>
      </w:r>
    </w:p>
    <w:p w14:paraId="1AC3E07A" w14:textId="14580D6A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29.12.2022 № 33-2</w:t>
      </w:r>
    </w:p>
    <w:p w14:paraId="67875700" w14:textId="110762C5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14:paraId="4E217B0F" w14:textId="6364C913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14:paraId="757AC30A" w14:textId="2C82CFDF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Совета депутатов </w:t>
      </w:r>
    </w:p>
    <w:p w14:paraId="0199599D" w14:textId="316D5C0E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11.12.2023 № 41-1)</w:t>
      </w:r>
      <w:proofErr w:type="gramEnd"/>
    </w:p>
    <w:p w14:paraId="730F7CA0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342D06DB" w14:textId="77777777" w:rsidR="00A244C9" w:rsidRDefault="00A244C9" w:rsidP="00A244C9">
      <w:pPr>
        <w:spacing w:after="160" w:line="280" w:lineRule="exac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ПЕРЕЧЕНЬ</w:t>
      </w:r>
    </w:p>
    <w:p w14:paraId="3E6CC0D2" w14:textId="77777777" w:rsidR="00A244C9" w:rsidRDefault="00A244C9" w:rsidP="00A244C9">
      <w:pPr>
        <w:spacing w:after="160" w:line="280" w:lineRule="exac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rFonts w:eastAsia="Calibri"/>
          <w:sz w:val="30"/>
          <w:szCs w:val="30"/>
          <w:lang w:eastAsia="en-US"/>
        </w:rPr>
        <w:t>Тетеринского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rFonts w:eastAsia="Calibri"/>
          <w:sz w:val="30"/>
          <w:szCs w:val="30"/>
          <w:lang w:eastAsia="en-US"/>
        </w:rPr>
        <w:t>Тетеринского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сельсовета и функциональной классификации расходов бюджета </w:t>
      </w:r>
      <w:proofErr w:type="spellStart"/>
      <w:r>
        <w:rPr>
          <w:rFonts w:eastAsia="Calibri"/>
          <w:sz w:val="30"/>
          <w:szCs w:val="30"/>
          <w:lang w:eastAsia="en-US"/>
        </w:rPr>
        <w:t>Тетеринского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сельсовета                                          </w:t>
      </w:r>
    </w:p>
    <w:p w14:paraId="6D2E1A25" w14:textId="77777777" w:rsidR="00A244C9" w:rsidRDefault="00A244C9" w:rsidP="00A244C9">
      <w:pPr>
        <w:tabs>
          <w:tab w:val="left" w:pos="6840"/>
        </w:tabs>
        <w:spacing w:after="160" w:line="256" w:lineRule="auto"/>
        <w:jc w:val="center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102"/>
        <w:gridCol w:w="95"/>
        <w:gridCol w:w="2349"/>
        <w:gridCol w:w="2183"/>
      </w:tblGrid>
      <w:tr w:rsidR="00A244C9" w14:paraId="3FCB40BF" w14:textId="77777777" w:rsidTr="00A244C9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DDFD3" w14:textId="77777777" w:rsidR="00A244C9" w:rsidRDefault="00A244C9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06829" w14:textId="77777777" w:rsidR="00A244C9" w:rsidRDefault="00A244C9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8C3CF" w14:textId="77777777" w:rsidR="00A244C9" w:rsidRDefault="00A244C9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CD103" w14:textId="77777777" w:rsidR="00A244C9" w:rsidRDefault="00A244C9">
            <w:pPr>
              <w:spacing w:after="16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A244C9" w14:paraId="1EF7A959" w14:textId="77777777" w:rsidTr="00A244C9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FC583" w14:textId="77777777" w:rsidR="00A244C9" w:rsidRDefault="00A244C9">
            <w:pPr>
              <w:spacing w:after="160" w:line="25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92289" w14:textId="77777777" w:rsidR="00A244C9" w:rsidRDefault="00A244C9">
            <w:pPr>
              <w:spacing w:after="160" w:line="25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EA3A2" w14:textId="77777777" w:rsidR="00A244C9" w:rsidRDefault="00A244C9">
            <w:pPr>
              <w:spacing w:after="160" w:line="25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84ABA" w14:textId="77777777" w:rsidR="00A244C9" w:rsidRDefault="00A244C9">
            <w:pPr>
              <w:spacing w:after="160" w:line="25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</w:t>
            </w:r>
          </w:p>
        </w:tc>
      </w:tr>
      <w:tr w:rsidR="00A244C9" w14:paraId="46F8DD9A" w14:textId="77777777" w:rsidTr="00A244C9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884C4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7A06FB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4B6A925D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527DE90E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43628DCF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36E7223B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5C18F7B7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44E40FDB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411F5E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695D5F0B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3E14199D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2427761A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18EA83A9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77C9B76B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108E7996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DB30C1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27EA3DF9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60583579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33084FC1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60E86F0F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4FF98B62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33650EE3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A244C9" w14:paraId="29E83CBD" w14:textId="77777777" w:rsidTr="00A244C9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A2D31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49F3F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E03AF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Тетеринский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403B92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0F3A3891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4798D510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4D329E1A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12 392,00</w:t>
            </w:r>
          </w:p>
        </w:tc>
      </w:tr>
      <w:tr w:rsidR="00A244C9" w14:paraId="34500D7E" w14:textId="77777777" w:rsidTr="00A244C9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EEAB6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F2FF8" w14:textId="77777777" w:rsidR="00A244C9" w:rsidRDefault="00A244C9">
            <w:pPr>
              <w:spacing w:after="160" w:line="256" w:lineRule="auto"/>
              <w:ind w:right="96"/>
              <w:jc w:val="right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12 392,00</w:t>
            </w:r>
          </w:p>
        </w:tc>
      </w:tr>
      <w:tr w:rsidR="00A244C9" w14:paraId="27A0E4F5" w14:textId="77777777" w:rsidTr="00A244C9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270CA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34E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6915ECCB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092A1033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2DBC2FF2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27883254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2EFF8B12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11E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02428BA2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4DF36E03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0ED050B9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68B57556" w14:textId="77777777" w:rsidR="00A244C9" w:rsidRDefault="00A244C9">
            <w:pPr>
              <w:spacing w:after="160"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146363EC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Тетеринский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FD1BFE" w14:textId="77777777" w:rsidR="00A244C9" w:rsidRDefault="00A244C9">
            <w:pPr>
              <w:spacing w:after="160" w:line="25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6027AF25" w14:textId="77777777" w:rsidR="00A244C9" w:rsidRDefault="00A244C9">
            <w:pPr>
              <w:spacing w:after="160" w:line="25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6D771068" w14:textId="77777777" w:rsidR="00A244C9" w:rsidRDefault="00A244C9">
            <w:pPr>
              <w:spacing w:after="160" w:line="25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0BBD4A30" w14:textId="77777777" w:rsidR="00A244C9" w:rsidRDefault="00A244C9">
            <w:pPr>
              <w:spacing w:after="160" w:line="25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77D3D632" w14:textId="77777777" w:rsidR="00A244C9" w:rsidRDefault="00A244C9">
            <w:pPr>
              <w:spacing w:after="160" w:line="25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14CD364D" w14:textId="77777777" w:rsidR="00A244C9" w:rsidRDefault="00A244C9">
            <w:pPr>
              <w:spacing w:after="160" w:line="25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1FA8DE73" w14:textId="77777777" w:rsidR="00A244C9" w:rsidRDefault="00A244C9">
            <w:pPr>
              <w:spacing w:after="160" w:line="256" w:lineRule="auto"/>
              <w:ind w:right="9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2C6A9747" w14:textId="77777777" w:rsidR="00A244C9" w:rsidRDefault="00A244C9">
            <w:pPr>
              <w:spacing w:after="160" w:line="256" w:lineRule="auto"/>
              <w:ind w:right="9"/>
              <w:rPr>
                <w:rFonts w:eastAsia="Calibri"/>
                <w:sz w:val="30"/>
                <w:szCs w:val="30"/>
                <w:lang w:eastAsia="en-US"/>
              </w:rPr>
            </w:pPr>
          </w:p>
          <w:p w14:paraId="103A4CCC" w14:textId="77777777" w:rsidR="00A244C9" w:rsidRDefault="00A244C9">
            <w:pPr>
              <w:spacing w:after="160" w:line="256" w:lineRule="auto"/>
              <w:ind w:right="9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2 350,00 </w:t>
            </w:r>
          </w:p>
        </w:tc>
      </w:tr>
      <w:tr w:rsidR="00A244C9" w14:paraId="579AECA7" w14:textId="77777777" w:rsidTr="00A244C9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C6358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C06BA" w14:textId="77777777" w:rsidR="00A244C9" w:rsidRDefault="00A244C9">
            <w:pPr>
              <w:spacing w:after="160" w:line="256" w:lineRule="auto"/>
              <w:ind w:right="9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2 350,00</w:t>
            </w:r>
          </w:p>
        </w:tc>
      </w:tr>
      <w:tr w:rsidR="00A244C9" w14:paraId="1F66B6EC" w14:textId="77777777" w:rsidTr="00A244C9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5AFC3" w14:textId="77777777" w:rsidR="00A244C9" w:rsidRDefault="00A244C9">
            <w:pPr>
              <w:spacing w:after="160" w:line="256" w:lineRule="auto"/>
              <w:ind w:left="142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4B7A9" w14:textId="77777777" w:rsidR="00A244C9" w:rsidRDefault="00A244C9">
            <w:pPr>
              <w:spacing w:after="160" w:line="256" w:lineRule="auto"/>
              <w:ind w:right="9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14 742,00</w:t>
            </w:r>
          </w:p>
        </w:tc>
      </w:tr>
    </w:tbl>
    <w:p w14:paraId="42843E1F" w14:textId="77777777" w:rsidR="00A244C9" w:rsidRDefault="00A244C9" w:rsidP="00A244C9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sectPr w:rsidR="00A244C9" w:rsidSect="00BD322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B8C56" w14:textId="77777777" w:rsidR="00B95115" w:rsidRDefault="00B95115" w:rsidP="00BD322E">
      <w:r>
        <w:separator/>
      </w:r>
    </w:p>
  </w:endnote>
  <w:endnote w:type="continuationSeparator" w:id="0">
    <w:p w14:paraId="5E5662DC" w14:textId="77777777" w:rsidR="00B95115" w:rsidRDefault="00B95115" w:rsidP="00BD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0B1C" w14:textId="77777777" w:rsidR="00B95115" w:rsidRDefault="00B95115" w:rsidP="00BD322E">
      <w:r>
        <w:separator/>
      </w:r>
    </w:p>
  </w:footnote>
  <w:footnote w:type="continuationSeparator" w:id="0">
    <w:p w14:paraId="1EC58414" w14:textId="77777777" w:rsidR="00B95115" w:rsidRDefault="00B95115" w:rsidP="00BD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773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6F655E5" w14:textId="1D23F393" w:rsidR="00BD322E" w:rsidRPr="00BD322E" w:rsidRDefault="00BD322E">
        <w:pPr>
          <w:pStyle w:val="a5"/>
          <w:jc w:val="center"/>
          <w:rPr>
            <w:sz w:val="24"/>
            <w:szCs w:val="24"/>
          </w:rPr>
        </w:pPr>
        <w:r w:rsidRPr="00BD322E">
          <w:rPr>
            <w:sz w:val="24"/>
            <w:szCs w:val="24"/>
          </w:rPr>
          <w:fldChar w:fldCharType="begin"/>
        </w:r>
        <w:r w:rsidRPr="00BD322E">
          <w:rPr>
            <w:sz w:val="24"/>
            <w:szCs w:val="24"/>
          </w:rPr>
          <w:instrText>PAGE   \* MERGEFORMAT</w:instrText>
        </w:r>
        <w:r w:rsidRPr="00BD322E">
          <w:rPr>
            <w:sz w:val="24"/>
            <w:szCs w:val="24"/>
          </w:rPr>
          <w:fldChar w:fldCharType="separate"/>
        </w:r>
        <w:r w:rsidR="0076164B">
          <w:rPr>
            <w:noProof/>
            <w:sz w:val="24"/>
            <w:szCs w:val="24"/>
          </w:rPr>
          <w:t>1</w:t>
        </w:r>
        <w:r w:rsidRPr="00BD322E">
          <w:rPr>
            <w:sz w:val="24"/>
            <w:szCs w:val="24"/>
          </w:rPr>
          <w:fldChar w:fldCharType="end"/>
        </w:r>
      </w:p>
    </w:sdtContent>
  </w:sdt>
  <w:p w14:paraId="4F095D54" w14:textId="77777777" w:rsidR="00BD322E" w:rsidRDefault="00BD32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B"/>
    <w:rsid w:val="00334721"/>
    <w:rsid w:val="0076164B"/>
    <w:rsid w:val="007A7BFC"/>
    <w:rsid w:val="00A244C9"/>
    <w:rsid w:val="00A425F3"/>
    <w:rsid w:val="00B95115"/>
    <w:rsid w:val="00BD322E"/>
    <w:rsid w:val="00C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57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A24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A24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A244C9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A244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BD3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3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A24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A24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A244C9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A244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BD3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3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8BBC-0AEB-4174-AFD8-71F8CB3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7</cp:revision>
  <dcterms:created xsi:type="dcterms:W3CDTF">2024-03-20T14:45:00Z</dcterms:created>
  <dcterms:modified xsi:type="dcterms:W3CDTF">2024-03-28T14:36:00Z</dcterms:modified>
</cp:coreProperties>
</file>