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36" w:rsidRDefault="00101036" w:rsidP="001504E8">
      <w:pPr>
        <w:ind w:right="-284"/>
        <w:jc w:val="center"/>
        <w:rPr>
          <w:rFonts w:eastAsia="Calibri"/>
          <w:b/>
          <w:lang w:eastAsia="en-US"/>
        </w:rPr>
      </w:pPr>
    </w:p>
    <w:p w:rsidR="00454D8D" w:rsidRPr="00416698" w:rsidRDefault="000B128C" w:rsidP="000B12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662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="0048283E">
        <w:rPr>
          <w:rFonts w:ascii="Times New Roman" w:hAnsi="Times New Roman" w:cs="Times New Roman"/>
          <w:b/>
          <w:sz w:val="24"/>
          <w:szCs w:val="24"/>
        </w:rPr>
        <w:t>безопасности при работах с применением подъемников</w:t>
      </w:r>
    </w:p>
    <w:p w:rsidR="000B128C" w:rsidRDefault="000B128C" w:rsidP="00454D8D">
      <w:pPr>
        <w:pStyle w:val="ConsPlusNormal"/>
        <w:ind w:firstLine="540"/>
        <w:jc w:val="both"/>
      </w:pPr>
    </w:p>
    <w:p w:rsidR="0048283E" w:rsidRPr="0048283E" w:rsidRDefault="0048283E" w:rsidP="0048283E">
      <w:pPr>
        <w:widowControl w:val="0"/>
        <w:autoSpaceDE w:val="0"/>
        <w:autoSpaceDN w:val="0"/>
        <w:adjustRightInd w:val="0"/>
        <w:ind w:firstLine="540"/>
        <w:jc w:val="both"/>
      </w:pPr>
      <w:r w:rsidRPr="00DE3175">
        <w:t xml:space="preserve">Правилами охраны труда при работе на высоте, утвержденными постановлением </w:t>
      </w:r>
      <w:r w:rsidRPr="0048283E">
        <w:t>Министерства труда Республики Беларусь 28.04.2001 № 52</w:t>
      </w:r>
      <w:r w:rsidR="00E50858" w:rsidRPr="00E50858">
        <w:rPr>
          <w:lang w:bidi="ru-RU"/>
        </w:rPr>
        <w:t xml:space="preserve"> </w:t>
      </w:r>
      <w:r w:rsidR="00E50858">
        <w:rPr>
          <w:lang w:bidi="ru-RU"/>
        </w:rPr>
        <w:t>определены</w:t>
      </w:r>
      <w:r w:rsidR="00E50858" w:rsidRPr="00E50858">
        <w:rPr>
          <w:lang w:bidi="ru-RU"/>
        </w:rPr>
        <w:t xml:space="preserve"> </w:t>
      </w:r>
      <w:r w:rsidR="00E50858">
        <w:rPr>
          <w:lang w:bidi="ru-RU"/>
        </w:rPr>
        <w:t>т</w:t>
      </w:r>
      <w:r w:rsidR="00E50858" w:rsidRPr="008E7000">
        <w:rPr>
          <w:lang w:bidi="ru-RU"/>
        </w:rPr>
        <w:t xml:space="preserve">ребования безопасности </w:t>
      </w:r>
      <w:r w:rsidR="00E50858">
        <w:rPr>
          <w:lang w:bidi="ru-RU"/>
        </w:rPr>
        <w:t>при работах с применением подъемников</w:t>
      </w:r>
      <w:r w:rsidRPr="0048283E">
        <w:t>.</w:t>
      </w:r>
    </w:p>
    <w:p w:rsidR="0048283E" w:rsidRPr="0048283E" w:rsidRDefault="0048283E" w:rsidP="0048283E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Подъемники должны соответствовать техническим условиям завода-изготовителя.</w:t>
      </w:r>
    </w:p>
    <w:p w:rsidR="0048283E" w:rsidRPr="0048283E" w:rsidRDefault="0048283E" w:rsidP="0048283E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Подъемники устанавливаются на прочные основания и должны иметь надежные элементы жесткости, оттяжки, анкерные устройства.</w:t>
      </w:r>
    </w:p>
    <w:p w:rsidR="00E50858" w:rsidRPr="0048283E" w:rsidRDefault="00E50858" w:rsidP="00E50858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Шахты подъемников ограждаются на высоту не менее 2 м:</w:t>
      </w:r>
    </w:p>
    <w:p w:rsidR="00E50858" w:rsidRPr="0048283E" w:rsidRDefault="00E50858" w:rsidP="00E508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48283E">
        <w:t>на уровне земли - со всех сторон;</w:t>
      </w:r>
    </w:p>
    <w:p w:rsidR="00E50858" w:rsidRPr="0048283E" w:rsidRDefault="00E50858" w:rsidP="00E508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48283E">
        <w:t>в остальных местах - в зонах возможного доступа людей или где существует опасность травмирования движущимися частями подъемника.</w:t>
      </w:r>
    </w:p>
    <w:p w:rsidR="003A6627" w:rsidRPr="0048283E" w:rsidRDefault="003A6627" w:rsidP="003A6627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Проход на платформу подъемника организуется через ворота, устроенные в ограждении подъемника. Ограждение для обеспечения видимости должно выполняться из металлической сетки.</w:t>
      </w:r>
    </w:p>
    <w:p w:rsidR="003A6627" w:rsidRPr="0048283E" w:rsidRDefault="003A6627" w:rsidP="003A6627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Все вращающиеся элементы привода подъемника закрываются кожухами.</w:t>
      </w:r>
    </w:p>
    <w:p w:rsidR="003A6627" w:rsidRPr="0048283E" w:rsidRDefault="003A6627" w:rsidP="003A6627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Подъемники оборудуются конечными выключателями или другими устройствами, обеспечивающими остановку привода двигателя при достижении высшей точки подъема.</w:t>
      </w:r>
    </w:p>
    <w:p w:rsidR="003A6627" w:rsidRPr="0048283E" w:rsidRDefault="003A6627" w:rsidP="003A6627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Механизм подъема снабжается тормозом нормального закрытого типа, автоматически размыкающимся при включении привода.</w:t>
      </w:r>
    </w:p>
    <w:p w:rsidR="00906EDA" w:rsidRPr="0048283E" w:rsidRDefault="00906EDA" w:rsidP="00906EDA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Подъемники, предназначенные для подъема людей, оборудуются клетью, которая должна быть устроена таким образом, чтобы предотвращалось падение или попадание людей между клетью и неподвижной конструкцией подъемника клети, а также травмирование противовесами или падающими сверху предметами.</w:t>
      </w:r>
    </w:p>
    <w:p w:rsidR="00906EDA" w:rsidRPr="0048283E" w:rsidRDefault="00906EDA" w:rsidP="00906EDA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На платформе или клети подъемника, предназначенного или разрешенного для подъема людей, на видном месте указывается максимальное количество человек, поднимаемых одновременно.</w:t>
      </w:r>
    </w:p>
    <w:p w:rsidR="00906EDA" w:rsidRPr="0048283E" w:rsidRDefault="00906EDA" w:rsidP="00906EDA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Высота ограждения для предотвращения возможного падения людей с подъемника может быть уменьшена до 1 м.</w:t>
      </w:r>
    </w:p>
    <w:p w:rsidR="0048283E" w:rsidRPr="0048283E" w:rsidRDefault="0048283E" w:rsidP="0048283E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На подъемниках, не предназначенных для подъема людей, возможность включения привода подъема непосредственно с платформы подъемника должна быть исключена.</w:t>
      </w:r>
    </w:p>
    <w:p w:rsidR="0048283E" w:rsidRPr="0048283E" w:rsidRDefault="0048283E" w:rsidP="0048283E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Подъемники оборудуются предохранительными устройствами (ловителями), а направляющие и платформы подъемников должны быть достаточно прочными и жесткими и выдерживать нагрузки без разрушений и остаточных деформаций при улавливании платформы в случае разрыва каната подъемника.</w:t>
      </w:r>
    </w:p>
    <w:p w:rsidR="00E50858" w:rsidRPr="0048283E" w:rsidRDefault="00E50858" w:rsidP="00E50858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На платформе грузового подъемника на видном месте и на механизме подъема должна быть нанесена четко различимая надпись грузоподъемности в килограммах, на подходе к подъемнику и на платформе подъемника - надпись, запрещающая использовать подъемник для подъема людей.</w:t>
      </w:r>
    </w:p>
    <w:p w:rsidR="0048283E" w:rsidRPr="0048283E" w:rsidRDefault="0048283E" w:rsidP="0048283E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Платформы подъемников со сторон, не используемых для погрузки или выгрузки грузов, должны иметь борта или ограждения для исключения падения грузов, сверху платформы оборудуются козырьком, защищающим от падающих предметов.</w:t>
      </w:r>
    </w:p>
    <w:p w:rsidR="0048283E" w:rsidRDefault="0048283E" w:rsidP="00E40662">
      <w:pPr>
        <w:pStyle w:val="3"/>
        <w:spacing w:line="240" w:lineRule="exact"/>
        <w:ind w:firstLine="0"/>
        <w:rPr>
          <w:sz w:val="24"/>
          <w:szCs w:val="24"/>
        </w:rPr>
      </w:pPr>
    </w:p>
    <w:p w:rsidR="009F5FDA" w:rsidRDefault="009F5FDA" w:rsidP="00E40662">
      <w:pPr>
        <w:pStyle w:val="3"/>
        <w:spacing w:line="240" w:lineRule="exact"/>
        <w:ind w:firstLine="0"/>
        <w:rPr>
          <w:sz w:val="24"/>
          <w:szCs w:val="24"/>
        </w:rPr>
      </w:pPr>
    </w:p>
    <w:p w:rsidR="00E40662" w:rsidRPr="00BC5486" w:rsidRDefault="00E40662" w:rsidP="003A6627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Главный государственный инспектор</w:t>
      </w:r>
    </w:p>
    <w:p w:rsidR="00E40662" w:rsidRPr="00BC5486" w:rsidRDefault="00E40662" w:rsidP="003A6627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отдела надзора за соблюдением</w:t>
      </w:r>
    </w:p>
    <w:p w:rsidR="00E40662" w:rsidRPr="00BC5486" w:rsidRDefault="00E40662" w:rsidP="003A6627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законодательства об охране труда</w:t>
      </w:r>
    </w:p>
    <w:p w:rsidR="00E40662" w:rsidRPr="00BC5486" w:rsidRDefault="00E40662" w:rsidP="003A6627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Могилевского областного управления</w:t>
      </w:r>
    </w:p>
    <w:p w:rsidR="00E40662" w:rsidRPr="00BC5486" w:rsidRDefault="00E40662" w:rsidP="003A6627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Департамента государственной</w:t>
      </w:r>
    </w:p>
    <w:p w:rsidR="00E40662" w:rsidRPr="00BC5486" w:rsidRDefault="00E40662" w:rsidP="003A6627">
      <w:pPr>
        <w:spacing w:line="240" w:lineRule="exact"/>
        <w:jc w:val="both"/>
      </w:pPr>
      <w:r w:rsidRPr="00BC5486">
        <w:t>инс</w:t>
      </w:r>
      <w:r>
        <w:t>пекции труда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5FDA">
        <w:t>Д.В. Смирнов</w:t>
      </w:r>
    </w:p>
    <w:sectPr w:rsidR="00E40662" w:rsidRPr="00BC5486" w:rsidSect="000B128C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ACA" w:rsidRDefault="00C76ACA" w:rsidP="00BA0CFC">
      <w:r>
        <w:separator/>
      </w:r>
    </w:p>
  </w:endnote>
  <w:endnote w:type="continuationSeparator" w:id="0">
    <w:p w:rsidR="00C76ACA" w:rsidRDefault="00C76ACA" w:rsidP="00BA0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ACA" w:rsidRDefault="00C76ACA" w:rsidP="00BA0CFC">
      <w:r>
        <w:separator/>
      </w:r>
    </w:p>
  </w:footnote>
  <w:footnote w:type="continuationSeparator" w:id="0">
    <w:p w:rsidR="00C76ACA" w:rsidRDefault="00C76ACA" w:rsidP="00BA0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abstractNum w:abstractNumId="1">
    <w:nsid w:val="767B28FE"/>
    <w:multiLevelType w:val="multilevel"/>
    <w:tmpl w:val="98A8F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504E8"/>
    <w:rsid w:val="000B128C"/>
    <w:rsid w:val="00101036"/>
    <w:rsid w:val="00111067"/>
    <w:rsid w:val="001504E8"/>
    <w:rsid w:val="00166E31"/>
    <w:rsid w:val="00183D50"/>
    <w:rsid w:val="0028592C"/>
    <w:rsid w:val="002A2F78"/>
    <w:rsid w:val="003A6627"/>
    <w:rsid w:val="00416698"/>
    <w:rsid w:val="0043406B"/>
    <w:rsid w:val="00454D8D"/>
    <w:rsid w:val="0048283E"/>
    <w:rsid w:val="004F545C"/>
    <w:rsid w:val="00527F29"/>
    <w:rsid w:val="005918CD"/>
    <w:rsid w:val="005A5C81"/>
    <w:rsid w:val="005C6688"/>
    <w:rsid w:val="005D47C1"/>
    <w:rsid w:val="005F44F5"/>
    <w:rsid w:val="0061052D"/>
    <w:rsid w:val="006C717A"/>
    <w:rsid w:val="006D6B5B"/>
    <w:rsid w:val="00743EE5"/>
    <w:rsid w:val="0076086F"/>
    <w:rsid w:val="008643D6"/>
    <w:rsid w:val="008C56E4"/>
    <w:rsid w:val="008D07B0"/>
    <w:rsid w:val="009067E0"/>
    <w:rsid w:val="00906EDA"/>
    <w:rsid w:val="00942E34"/>
    <w:rsid w:val="009A7319"/>
    <w:rsid w:val="009F5FDA"/>
    <w:rsid w:val="00A427E1"/>
    <w:rsid w:val="00B16E2C"/>
    <w:rsid w:val="00B32CE5"/>
    <w:rsid w:val="00BA0CFC"/>
    <w:rsid w:val="00BC6BDE"/>
    <w:rsid w:val="00BC77C2"/>
    <w:rsid w:val="00C76ACA"/>
    <w:rsid w:val="00CF3516"/>
    <w:rsid w:val="00DA2975"/>
    <w:rsid w:val="00E40662"/>
    <w:rsid w:val="00E50858"/>
    <w:rsid w:val="00EA196F"/>
    <w:rsid w:val="00EF6612"/>
    <w:rsid w:val="00F24B7A"/>
    <w:rsid w:val="00FC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1504E8"/>
    <w:pPr>
      <w:spacing w:before="100" w:beforeAutospacing="1" w:after="100" w:afterAutospacing="1"/>
    </w:pPr>
  </w:style>
  <w:style w:type="paragraph" w:customStyle="1" w:styleId="ConsPlusTitle">
    <w:name w:val="ConsPlusTitle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E40662"/>
    <w:pPr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40662"/>
    <w:rPr>
      <w:rFonts w:ascii="Times New Roman" w:eastAsia="Times New Roman" w:hAnsi="Times New Roman"/>
      <w:sz w:val="28"/>
    </w:rPr>
  </w:style>
  <w:style w:type="paragraph" w:customStyle="1" w:styleId="p-normal">
    <w:name w:val="p-normal"/>
    <w:basedOn w:val="a"/>
    <w:rsid w:val="00DA2975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DA2975"/>
  </w:style>
  <w:style w:type="character" w:customStyle="1" w:styleId="word-wrapper">
    <w:name w:val="word-wrapper"/>
    <w:basedOn w:val="a0"/>
    <w:rsid w:val="00DA2975"/>
  </w:style>
  <w:style w:type="character" w:customStyle="1" w:styleId="fake-non-breaking-space">
    <w:name w:val="fake-non-breaking-space"/>
    <w:basedOn w:val="a0"/>
    <w:rsid w:val="005C6688"/>
  </w:style>
  <w:style w:type="paragraph" w:customStyle="1" w:styleId="name">
    <w:name w:val="name"/>
    <w:basedOn w:val="a"/>
    <w:rsid w:val="00BC77C2"/>
    <w:pPr>
      <w:spacing w:after="400"/>
      <w:jc w:val="center"/>
    </w:pPr>
    <w:rPr>
      <w:b/>
      <w:bCs/>
      <w:color w:val="000088"/>
    </w:rPr>
  </w:style>
  <w:style w:type="paragraph" w:customStyle="1" w:styleId="justify">
    <w:name w:val="justify"/>
    <w:basedOn w:val="a"/>
    <w:rsid w:val="0028592C"/>
    <w:pPr>
      <w:spacing w:after="160"/>
      <w:ind w:firstLine="567"/>
      <w:jc w:val="both"/>
    </w:pPr>
  </w:style>
  <w:style w:type="character" w:customStyle="1" w:styleId="a4">
    <w:name w:val="Основной текст_"/>
    <w:basedOn w:val="a0"/>
    <w:link w:val="1"/>
    <w:rsid w:val="00A427E1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4"/>
    <w:rsid w:val="00A427E1"/>
    <w:pPr>
      <w:widowControl w:val="0"/>
      <w:ind w:firstLine="400"/>
    </w:pPr>
    <w:rPr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EA19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A196F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1"/>
    <w:qFormat/>
    <w:rsid w:val="00EA196F"/>
    <w:pPr>
      <w:widowControl w:val="0"/>
      <w:autoSpaceDE w:val="0"/>
      <w:autoSpaceDN w:val="0"/>
      <w:ind w:left="156" w:right="216" w:firstLine="566"/>
      <w:jc w:val="both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1504E8"/>
    <w:pPr>
      <w:spacing w:before="100" w:beforeAutospacing="1" w:after="100" w:afterAutospacing="1"/>
    </w:pPr>
  </w:style>
  <w:style w:type="paragraph" w:customStyle="1" w:styleId="ConsPlusTitle">
    <w:name w:val="ConsPlusTitle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E40662"/>
    <w:pPr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40662"/>
    <w:rPr>
      <w:rFonts w:ascii="Times New Roman" w:eastAsia="Times New Roman" w:hAnsi="Times New Roman"/>
      <w:sz w:val="28"/>
    </w:rPr>
  </w:style>
  <w:style w:type="paragraph" w:customStyle="1" w:styleId="p-normal">
    <w:name w:val="p-normal"/>
    <w:basedOn w:val="a"/>
    <w:rsid w:val="00DA2975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DA2975"/>
  </w:style>
  <w:style w:type="character" w:customStyle="1" w:styleId="word-wrapper">
    <w:name w:val="word-wrapper"/>
    <w:basedOn w:val="a0"/>
    <w:rsid w:val="00DA2975"/>
  </w:style>
  <w:style w:type="character" w:customStyle="1" w:styleId="fake-non-breaking-space">
    <w:name w:val="fake-non-breaking-space"/>
    <w:basedOn w:val="a0"/>
    <w:rsid w:val="005C6688"/>
  </w:style>
  <w:style w:type="paragraph" w:customStyle="1" w:styleId="name">
    <w:name w:val="name"/>
    <w:basedOn w:val="a"/>
    <w:rsid w:val="00BC77C2"/>
    <w:pPr>
      <w:spacing w:after="400"/>
      <w:jc w:val="center"/>
    </w:pPr>
    <w:rPr>
      <w:b/>
      <w:bCs/>
      <w:color w:val="000088"/>
    </w:rPr>
  </w:style>
  <w:style w:type="paragraph" w:customStyle="1" w:styleId="justify">
    <w:name w:val="justify"/>
    <w:basedOn w:val="a"/>
    <w:rsid w:val="0028592C"/>
    <w:pPr>
      <w:spacing w:after="160"/>
      <w:ind w:firstLine="567"/>
      <w:jc w:val="both"/>
    </w:pPr>
  </w:style>
  <w:style w:type="character" w:customStyle="1" w:styleId="a4">
    <w:name w:val="Основной текст_"/>
    <w:basedOn w:val="a0"/>
    <w:link w:val="1"/>
    <w:rsid w:val="00A427E1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4"/>
    <w:rsid w:val="00A427E1"/>
    <w:pPr>
      <w:widowControl w:val="0"/>
      <w:ind w:firstLine="400"/>
    </w:pPr>
    <w:rPr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EA19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A196F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1"/>
    <w:qFormat/>
    <w:rsid w:val="00EA196F"/>
    <w:pPr>
      <w:widowControl w:val="0"/>
      <w:autoSpaceDE w:val="0"/>
      <w:autoSpaceDN w:val="0"/>
      <w:ind w:left="156" w:right="216" w:firstLine="566"/>
      <w:jc w:val="both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1011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3981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073C-0537-4E64-8265-EE45FCCB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2021-11-23T11:42:00Z</cp:lastPrinted>
  <dcterms:created xsi:type="dcterms:W3CDTF">2024-05-06T11:45:00Z</dcterms:created>
  <dcterms:modified xsi:type="dcterms:W3CDTF">2024-05-07T13:25:00Z</dcterms:modified>
</cp:coreProperties>
</file>