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D9" w:rsidRDefault="00E804D9" w:rsidP="00E804D9">
      <w:pPr>
        <w:rPr>
          <w:sz w:val="30"/>
          <w:szCs w:val="30"/>
        </w:rPr>
      </w:pPr>
      <w:bookmarkStart w:id="0" w:name="_gjdgxs"/>
      <w:bookmarkEnd w:id="0"/>
      <w:r>
        <w:rPr>
          <w:sz w:val="30"/>
          <w:szCs w:val="30"/>
        </w:rPr>
        <w:t>МАТЕРИАЛ</w:t>
      </w:r>
    </w:p>
    <w:p w:rsidR="00E804D9" w:rsidRDefault="00E804D9" w:rsidP="00E804D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:rsidR="00E804D9" w:rsidRDefault="00E804D9" w:rsidP="00E804D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(август 2025 г.)</w:t>
      </w:r>
    </w:p>
    <w:p w:rsidR="00E804D9" w:rsidRDefault="00E804D9" w:rsidP="00E804D9">
      <w:pPr>
        <w:jc w:val="center"/>
        <w:rPr>
          <w:b/>
          <w:sz w:val="30"/>
          <w:szCs w:val="30"/>
        </w:rPr>
      </w:pPr>
    </w:p>
    <w:p w:rsidR="00E804D9" w:rsidRDefault="00E804D9" w:rsidP="00E804D9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E804D9" w:rsidRDefault="00E804D9" w:rsidP="00E804D9">
      <w:pPr>
        <w:jc w:val="center"/>
        <w:rPr>
          <w:i/>
          <w:sz w:val="30"/>
          <w:szCs w:val="30"/>
        </w:rPr>
      </w:pPr>
    </w:p>
    <w:p w:rsidR="00E804D9" w:rsidRDefault="00E804D9" w:rsidP="00E804D9">
      <w:pPr>
        <w:widowControl w:val="0"/>
        <w:spacing w:line="260" w:lineRule="exact"/>
        <w:jc w:val="center"/>
        <w:rPr>
          <w:rFonts w:eastAsia="Calibri"/>
          <w:b/>
          <w:i/>
          <w:sz w:val="28"/>
          <w:szCs w:val="28"/>
        </w:rPr>
      </w:pPr>
      <w:r>
        <w:rPr>
          <w:b/>
          <w:i/>
          <w:sz w:val="30"/>
          <w:szCs w:val="30"/>
        </w:rPr>
        <w:t>(для представителей интеллигенции)</w:t>
      </w:r>
    </w:p>
    <w:p w:rsidR="00E804D9" w:rsidRDefault="00E804D9" w:rsidP="00E804D9">
      <w:pPr>
        <w:widowControl w:val="0"/>
        <w:spacing w:line="260" w:lineRule="exact"/>
        <w:jc w:val="center"/>
        <w:rPr>
          <w:rFonts w:eastAsia="Calibri"/>
          <w:i/>
          <w:sz w:val="28"/>
          <w:szCs w:val="28"/>
        </w:rPr>
      </w:pP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</w:rPr>
        <w:t xml:space="preserve">Здравствуйте! Сегодня поговорим с вами про образование и науку –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:rsidR="00E804D9" w:rsidRDefault="00E804D9" w:rsidP="00E804D9">
      <w:pPr>
        <w:ind w:firstLine="709"/>
        <w:jc w:val="both"/>
        <w:rPr>
          <w:rFonts w:eastAsia="Calibri"/>
          <w:b/>
          <w:i/>
          <w:sz w:val="30"/>
          <w:szCs w:val="30"/>
        </w:rPr>
      </w:pPr>
      <w:r>
        <w:rPr>
          <w:rFonts w:eastAsia="Calibri"/>
          <w:sz w:val="30"/>
          <w:szCs w:val="30"/>
        </w:rPr>
        <w:t xml:space="preserve">Глава нашего государства А.Г.Лукашенко неоднократно подчеркивал, что </w:t>
      </w:r>
      <w:r>
        <w:rPr>
          <w:rFonts w:eastAsia="Calibri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>
        <w:rPr>
          <w:rFonts w:eastAsia="Calibri"/>
          <w:i/>
          <w:sz w:val="30"/>
          <w:szCs w:val="30"/>
        </w:rPr>
        <w:t>.</w:t>
      </w:r>
    </w:p>
    <w:p w:rsidR="00E804D9" w:rsidRDefault="00E804D9" w:rsidP="00E804D9">
      <w:pPr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E804D9" w:rsidRDefault="00E804D9" w:rsidP="00E804D9">
      <w:pPr>
        <w:ind w:firstLine="709"/>
        <w:jc w:val="both"/>
        <w:rPr>
          <w:rFonts w:eastAsia="Calibri"/>
          <w:bCs/>
          <w:sz w:val="30"/>
          <w:szCs w:val="30"/>
        </w:rPr>
      </w:pPr>
    </w:p>
    <w:p w:rsidR="00E804D9" w:rsidRDefault="00E804D9" w:rsidP="00E804D9">
      <w:pPr>
        <w:ind w:firstLine="709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E804D9" w:rsidRDefault="00E804D9" w:rsidP="00E804D9">
      <w:pPr>
        <w:ind w:firstLine="709"/>
        <w:jc w:val="both"/>
        <w:outlineLvl w:val="2"/>
        <w:rPr>
          <w:rFonts w:eastAsia="Calibri"/>
          <w:b/>
          <w:i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>
        <w:rPr>
          <w:rFonts w:eastAsia="Calibri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>
        <w:rPr>
          <w:rFonts w:eastAsia="Calibri"/>
          <w:i/>
          <w:color w:val="000000"/>
          <w:sz w:val="30"/>
          <w:szCs w:val="30"/>
        </w:rPr>
        <w:t>.</w:t>
      </w:r>
    </w:p>
    <w:p w:rsidR="00E804D9" w:rsidRDefault="00E804D9" w:rsidP="00E804D9">
      <w:pPr>
        <w:ind w:leftChars="8" w:left="19" w:firstLineChars="214" w:firstLine="642"/>
        <w:jc w:val="both"/>
        <w:outlineLvl w:val="2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>
        <w:rPr>
          <w:rFonts w:eastAsia="Calibri"/>
          <w:i/>
          <w:color w:val="000000"/>
          <w:sz w:val="28"/>
          <w:szCs w:val="28"/>
        </w:rPr>
        <w:t>(образование через всю жизнь)</w:t>
      </w:r>
      <w:r>
        <w:rPr>
          <w:rFonts w:eastAsia="Calibri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:rsidR="00E804D9" w:rsidRDefault="00E804D9" w:rsidP="00E804D9">
      <w:pPr>
        <w:ind w:leftChars="8" w:left="19" w:firstLineChars="214" w:firstLine="642"/>
        <w:jc w:val="both"/>
        <w:outlineLvl w:val="2"/>
        <w:rPr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Можно уверенно сказать, что о</w:t>
      </w:r>
      <w:r>
        <w:rPr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:rsidR="00E804D9" w:rsidRDefault="00E804D9" w:rsidP="00E804D9">
      <w:pPr>
        <w:ind w:leftChars="8" w:left="19" w:firstLineChars="214" w:firstLine="642"/>
        <w:jc w:val="both"/>
        <w:outlineLvl w:val="2"/>
        <w:rPr>
          <w:iCs/>
          <w:spacing w:val="-6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>
        <w:rPr>
          <w:rFonts w:eastAsia="Calibri"/>
          <w:b/>
          <w:color w:val="000000"/>
          <w:sz w:val="30"/>
          <w:szCs w:val="30"/>
        </w:rPr>
        <w:t>дошкольного образования</w:t>
      </w:r>
      <w:r>
        <w:rPr>
          <w:rFonts w:eastAsia="Calibri"/>
          <w:bCs/>
          <w:color w:val="000000"/>
          <w:sz w:val="30"/>
          <w:szCs w:val="30"/>
        </w:rPr>
        <w:t xml:space="preserve">, которым у нас в стране занимается </w:t>
      </w:r>
      <w:r>
        <w:rPr>
          <w:iCs/>
          <w:spacing w:val="-6"/>
          <w:sz w:val="30"/>
          <w:szCs w:val="30"/>
        </w:rPr>
        <w:t xml:space="preserve">3 721 учреждение дошкольного образования (далее – УДО). В них работают 55 тыс. педагогических работников и посещают 340 тыс. воспитанников. </w:t>
      </w:r>
    </w:p>
    <w:p w:rsidR="00E804D9" w:rsidRDefault="00E804D9" w:rsidP="00E804D9">
      <w:pPr>
        <w:ind w:firstLine="709"/>
        <w:jc w:val="both"/>
        <w:rPr>
          <w:rFonts w:eastAsia="Calibri"/>
          <w:iCs/>
          <w:sz w:val="30"/>
          <w:szCs w:val="30"/>
          <w:shd w:val="clear" w:color="auto" w:fill="FFFFFF"/>
        </w:rPr>
      </w:pPr>
      <w:r>
        <w:rPr>
          <w:rFonts w:eastAsia="Calibri"/>
          <w:bCs/>
          <w:sz w:val="30"/>
          <w:szCs w:val="30"/>
        </w:rPr>
        <w:t>Показатель по охвату детей от 3 до 6 лет в последние годы</w:t>
      </w:r>
      <w:r>
        <w:rPr>
          <w:rFonts w:eastAsia="Calibri"/>
          <w:b/>
          <w:sz w:val="30"/>
          <w:szCs w:val="30"/>
        </w:rPr>
        <w:t xml:space="preserve"> является одним из самых высоких среди стран мира</w:t>
      </w:r>
      <w:r>
        <w:rPr>
          <w:rFonts w:eastAsia="Calibri"/>
          <w:sz w:val="30"/>
          <w:szCs w:val="30"/>
        </w:rPr>
        <w:t xml:space="preserve">. Доля детей в возрасте от </w:t>
      </w:r>
      <w:r>
        <w:rPr>
          <w:rFonts w:eastAsia="Calibri"/>
          <w:sz w:val="30"/>
          <w:szCs w:val="30"/>
        </w:rPr>
        <w:br/>
      </w:r>
      <w:r>
        <w:rPr>
          <w:rFonts w:eastAsia="Calibri"/>
          <w:sz w:val="30"/>
          <w:szCs w:val="30"/>
        </w:rPr>
        <w:lastRenderedPageBreak/>
        <w:t>1 до 6</w:t>
      </w:r>
      <w:r>
        <w:rPr>
          <w:rFonts w:eastAsia="Calibri"/>
          <w:i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лет, получающих дошкольное образование, составляет 88,5%</w:t>
      </w:r>
      <w:r>
        <w:rPr>
          <w:rFonts w:eastAsia="Calibri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  <w:r>
        <w:rPr>
          <w:rFonts w:eastAsia="Calibri"/>
          <w:iCs/>
          <w:sz w:val="30"/>
          <w:szCs w:val="30"/>
          <w:shd w:val="clear" w:color="auto" w:fill="FFFFFF"/>
        </w:rPr>
        <w:t>Далее – в</w:t>
      </w:r>
      <w:r>
        <w:rPr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общего среднего образования</w:t>
      </w:r>
      <w:r>
        <w:rPr>
          <w:sz w:val="30"/>
          <w:szCs w:val="30"/>
        </w:rPr>
        <w:t xml:space="preserve">. </w:t>
      </w:r>
    </w:p>
    <w:p w:rsidR="00E804D9" w:rsidRDefault="00E804D9" w:rsidP="00E804D9">
      <w:pPr>
        <w:ind w:firstLine="709"/>
        <w:jc w:val="both"/>
        <w:rPr>
          <w:rFonts w:eastAsia="Calibri"/>
          <w:iCs/>
          <w:sz w:val="30"/>
          <w:szCs w:val="30"/>
          <w:shd w:val="clear" w:color="auto" w:fill="FFFFFF"/>
        </w:rPr>
      </w:pPr>
      <w:r>
        <w:rPr>
          <w:rFonts w:eastAsia="Calibri"/>
          <w:iCs/>
          <w:sz w:val="30"/>
          <w:szCs w:val="30"/>
          <w:shd w:val="clear" w:color="auto" w:fill="FFFFFF"/>
        </w:rPr>
        <w:t xml:space="preserve">Именно в этот период в маленького человека и гражданина закладываются правильные смыслы, система координат «как можно и как нельзя», набор морально-этических ценностей «что такое хорошо и что такое плохо», патриотизм и любовь к родной земле. </w:t>
      </w:r>
      <w:r>
        <w:rPr>
          <w:sz w:val="30"/>
          <w:szCs w:val="30"/>
        </w:rPr>
        <w:t xml:space="preserve">Общее среднее образование является определяющим в становлении интеллектуального, культурного и духовно-нравственного потенциала нации. </w:t>
      </w:r>
    </w:p>
    <w:p w:rsidR="00E804D9" w:rsidRDefault="00E804D9" w:rsidP="00E804D9">
      <w:pPr>
        <w:ind w:firstLine="709"/>
        <w:jc w:val="both"/>
        <w:rPr>
          <w:bCs/>
          <w:iCs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В 2 661 учреждении общего среднего образования обучаются более 1 млн учащихся. </w:t>
      </w:r>
      <w:r>
        <w:rPr>
          <w:bCs/>
          <w:iCs/>
          <w:sz w:val="30"/>
          <w:szCs w:val="30"/>
        </w:rPr>
        <w:t xml:space="preserve">Образовательный процесс осуществляют около 84 тыс. учителей. 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bCs/>
          <w:iCs/>
          <w:sz w:val="30"/>
          <w:szCs w:val="30"/>
        </w:rPr>
        <w:t xml:space="preserve">И еще две вещи, о которых не стоит забывать. Первая – это </w:t>
      </w:r>
      <w:r>
        <w:rPr>
          <w:rFonts w:eastAsia="Calibri"/>
          <w:sz w:val="30"/>
          <w:szCs w:val="30"/>
        </w:rPr>
        <w:t xml:space="preserve">обеспечение доступности и качества образования </w:t>
      </w:r>
      <w:r>
        <w:rPr>
          <w:rFonts w:eastAsia="Calibri"/>
          <w:b/>
          <w:i/>
          <w:sz w:val="30"/>
          <w:szCs w:val="30"/>
        </w:rPr>
        <w:t>детей с особенностями психофизического развития</w:t>
      </w:r>
      <w:r>
        <w:rPr>
          <w:rFonts w:eastAsia="Calibri"/>
          <w:sz w:val="30"/>
          <w:szCs w:val="30"/>
        </w:rPr>
        <w:t>. Кодексом об образовании закреплен принцип инклюзии, его реализация – одно из основных направлений государственной политики.</w:t>
      </w:r>
    </w:p>
    <w:p w:rsidR="00E804D9" w:rsidRDefault="00E804D9" w:rsidP="00E804D9">
      <w:pPr>
        <w:ind w:firstLine="709"/>
        <w:jc w:val="both"/>
        <w:rPr>
          <w:rFonts w:eastAsia="Calibri"/>
          <w:bCs/>
          <w:iCs/>
          <w:sz w:val="30"/>
          <w:szCs w:val="30"/>
        </w:rPr>
      </w:pPr>
      <w:r>
        <w:rPr>
          <w:rFonts w:eastAsia="Calibri"/>
          <w:iCs/>
          <w:sz w:val="30"/>
          <w:szCs w:val="30"/>
          <w:shd w:val="clear" w:color="auto" w:fill="FFFFFF"/>
        </w:rPr>
        <w:t xml:space="preserve">И второе: </w:t>
      </w:r>
      <w:r>
        <w:rPr>
          <w:rFonts w:eastAsia="Calibri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>
        <w:rPr>
          <w:b/>
          <w:bCs/>
          <w:iCs/>
          <w:sz w:val="30"/>
          <w:szCs w:val="30"/>
        </w:rPr>
        <w:t>профессионально-технического</w:t>
      </w:r>
      <w:r>
        <w:rPr>
          <w:b/>
          <w:bCs/>
          <w:sz w:val="30"/>
          <w:szCs w:val="30"/>
        </w:rPr>
        <w:t xml:space="preserve"> образования </w:t>
      </w:r>
      <w:r>
        <w:rPr>
          <w:sz w:val="30"/>
          <w:szCs w:val="30"/>
        </w:rPr>
        <w:t>(далее – ПТО)</w:t>
      </w:r>
      <w:r>
        <w:rPr>
          <w:b/>
          <w:bCs/>
          <w:sz w:val="30"/>
          <w:szCs w:val="30"/>
        </w:rPr>
        <w:t xml:space="preserve"> и </w:t>
      </w:r>
      <w:r>
        <w:rPr>
          <w:b/>
          <w:bCs/>
          <w:iCs/>
          <w:sz w:val="30"/>
          <w:szCs w:val="30"/>
        </w:rPr>
        <w:t xml:space="preserve">среднего специального образования </w:t>
      </w:r>
      <w:r>
        <w:rPr>
          <w:bCs/>
          <w:iCs/>
          <w:sz w:val="30"/>
          <w:szCs w:val="30"/>
        </w:rPr>
        <w:t>(</w:t>
      </w:r>
      <w:r>
        <w:rPr>
          <w:rFonts w:eastAsia="Calibri"/>
          <w:bCs/>
          <w:iCs/>
          <w:sz w:val="30"/>
          <w:szCs w:val="30"/>
        </w:rPr>
        <w:t>далее – ССО).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:rsidR="00E804D9" w:rsidRDefault="00E804D9" w:rsidP="00E804D9">
      <w:pPr>
        <w:ind w:firstLine="709"/>
        <w:jc w:val="both"/>
        <w:rPr>
          <w:rFonts w:eastAsia="Calibri"/>
          <w:bCs/>
          <w:iCs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Вспомните Гошу </w:t>
      </w:r>
      <w:r>
        <w:rPr>
          <w:rFonts w:eastAsia="Calibri"/>
          <w:bCs/>
          <w:i/>
          <w:iCs/>
          <w:sz w:val="28"/>
          <w:szCs w:val="28"/>
        </w:rPr>
        <w:t>(он же Гога)</w:t>
      </w:r>
      <w:r>
        <w:rPr>
          <w:rFonts w:eastAsia="Calibri"/>
          <w:bCs/>
          <w:iCs/>
          <w:sz w:val="30"/>
          <w:szCs w:val="30"/>
        </w:rP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 –  и сейчас ведь ситуация та же, если не хуже. Поэтому р</w:t>
      </w:r>
      <w:r>
        <w:rPr>
          <w:bCs/>
          <w:sz w:val="30"/>
          <w:szCs w:val="30"/>
        </w:rPr>
        <w:t xml:space="preserve">еализацию программ </w:t>
      </w:r>
      <w:r>
        <w:rPr>
          <w:sz w:val="30"/>
          <w:szCs w:val="30"/>
        </w:rPr>
        <w:t xml:space="preserve">ПТО и ССО государство </w:t>
      </w:r>
      <w:r>
        <w:rPr>
          <w:rFonts w:eastAsia="Calibri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  <w:r>
        <w:rPr>
          <w:rFonts w:eastAsia="Calibri"/>
          <w:iCs/>
          <w:sz w:val="30"/>
          <w:szCs w:val="30"/>
          <w:shd w:val="clear" w:color="auto" w:fill="FFFFFF"/>
        </w:rPr>
        <w:t xml:space="preserve">Далее идет </w:t>
      </w:r>
      <w:r>
        <w:rPr>
          <w:rFonts w:eastAsia="Calibri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>
        <w:rPr>
          <w:rFonts w:eastAsia="Calibri"/>
          <w:iCs/>
          <w:sz w:val="30"/>
          <w:szCs w:val="30"/>
          <w:shd w:val="clear" w:color="auto" w:fill="FFFFFF"/>
        </w:rPr>
        <w:t xml:space="preserve">, в которой функционируют </w:t>
      </w:r>
      <w:r>
        <w:rPr>
          <w:rFonts w:eastAsia="Calibri"/>
          <w:sz w:val="30"/>
          <w:szCs w:val="30"/>
        </w:rPr>
        <w:t xml:space="preserve">47 учреждений. </w:t>
      </w:r>
      <w:r>
        <w:rPr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Наконец, </w:t>
      </w:r>
      <w:r>
        <w:rPr>
          <w:rFonts w:eastAsia="Calibri"/>
          <w:b/>
          <w:iCs/>
          <w:sz w:val="30"/>
          <w:szCs w:val="30"/>
        </w:rPr>
        <w:t>н</w:t>
      </w:r>
      <w:r>
        <w:rPr>
          <w:b/>
          <w:sz w:val="30"/>
          <w:szCs w:val="30"/>
        </w:rPr>
        <w:t>аучно-ориентированное образование</w:t>
      </w:r>
      <w:r>
        <w:rPr>
          <w:sz w:val="30"/>
          <w:szCs w:val="30"/>
        </w:rPr>
        <w:t xml:space="preserve"> осуществляют </w:t>
      </w:r>
      <w:r>
        <w:rPr>
          <w:sz w:val="30"/>
          <w:szCs w:val="30"/>
        </w:rPr>
        <w:br/>
        <w:t xml:space="preserve">25 учреждений образования. Оно нацелено на подготовку научных работников высшей квалификации. 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</w:t>
      </w:r>
      <w:r>
        <w:rPr>
          <w:sz w:val="30"/>
          <w:szCs w:val="30"/>
        </w:rPr>
        <w:lastRenderedPageBreak/>
        <w:t xml:space="preserve">человек. Аспирантуру окончили 757 человек. В докторантуре обучались </w:t>
      </w:r>
      <w:r>
        <w:rPr>
          <w:sz w:val="30"/>
          <w:szCs w:val="30"/>
        </w:rPr>
        <w:br/>
        <w:t>594 человека, окончили докторантуру 153 человека.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Министерство образования также осуществляет нормативное правовое регулирование </w:t>
      </w:r>
      <w:r>
        <w:rPr>
          <w:rFonts w:eastAsia="Calibri"/>
          <w:bCs/>
          <w:iCs/>
          <w:sz w:val="30"/>
          <w:szCs w:val="30"/>
        </w:rPr>
        <w:t xml:space="preserve">16 образовательных программ </w:t>
      </w:r>
      <w:r>
        <w:rPr>
          <w:rFonts w:eastAsia="Calibri"/>
          <w:b/>
          <w:bCs/>
          <w:iCs/>
          <w:sz w:val="30"/>
          <w:szCs w:val="30"/>
        </w:rPr>
        <w:t>дополнительного образования взрослых</w:t>
      </w:r>
      <w:r>
        <w:rPr>
          <w:rFonts w:eastAsia="Calibri"/>
          <w:bCs/>
          <w:iCs/>
          <w:sz w:val="30"/>
          <w:szCs w:val="30"/>
        </w:rPr>
        <w:t>.</w:t>
      </w:r>
      <w:r>
        <w:rPr>
          <w:rFonts w:eastAsia="Calibri"/>
          <w:sz w:val="30"/>
          <w:szCs w:val="30"/>
        </w:rPr>
        <w:t xml:space="preserve"> Данные программы в стране реализуют </w:t>
      </w:r>
      <w:r>
        <w:rPr>
          <w:sz w:val="30"/>
          <w:szCs w:val="30"/>
        </w:rPr>
        <w:t xml:space="preserve">около </w:t>
      </w:r>
      <w:r>
        <w:rPr>
          <w:sz w:val="30"/>
          <w:szCs w:val="30"/>
        </w:rPr>
        <w:br/>
        <w:t>400 учреждений дополнительного образования взрослых и иных организаций с численностью слушателей более 350 тыс. ежегодно.</w:t>
      </w:r>
    </w:p>
    <w:p w:rsidR="00E804D9" w:rsidRDefault="00E804D9" w:rsidP="00E804D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</w:rPr>
        <w:t>Также в национальной системе образования функционируют</w:t>
      </w:r>
      <w:r>
        <w:rPr>
          <w:rFonts w:eastAsia="Calibri"/>
          <w:sz w:val="30"/>
          <w:szCs w:val="30"/>
        </w:rPr>
        <w:br/>
        <w:t xml:space="preserve">242 учреждения </w:t>
      </w:r>
      <w:r>
        <w:rPr>
          <w:rFonts w:eastAsia="Calibri"/>
          <w:b/>
          <w:sz w:val="30"/>
          <w:szCs w:val="30"/>
        </w:rPr>
        <w:t>дополнительного образования детей и молодежи</w:t>
      </w:r>
      <w:r>
        <w:rPr>
          <w:rFonts w:eastAsia="Calibri"/>
          <w:sz w:val="30"/>
          <w:szCs w:val="30"/>
        </w:rPr>
        <w:t>, в которых обучаются более 353 тыс. учащихся по 15 профилям.</w:t>
      </w:r>
    </w:p>
    <w:p w:rsidR="00E804D9" w:rsidRDefault="00E804D9" w:rsidP="00E804D9">
      <w:pPr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тыс. учреждений образования, обучение и воспитание в них проходят более 2 млн человек. Этот объем работ обеспечивают 418 тыс. сотрудников, в том числе 17 тыс. педагогических работников.</w:t>
      </w:r>
    </w:p>
    <w:p w:rsidR="00E804D9" w:rsidRDefault="00E804D9" w:rsidP="00E804D9">
      <w:pPr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Что касается денег, то в</w:t>
      </w:r>
      <w:r>
        <w:rPr>
          <w:rFonts w:eastAsia="Calibri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 13,8 млрд белорусских рублей. </w:t>
      </w:r>
    </w:p>
    <w:p w:rsidR="00E804D9" w:rsidRDefault="00E804D9" w:rsidP="00E804D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>
        <w:rPr>
          <w:b/>
          <w:bCs/>
          <w:sz w:val="30"/>
          <w:szCs w:val="30"/>
        </w:rPr>
        <w:t>воспитательная работа</w:t>
      </w:r>
      <w:r>
        <w:rPr>
          <w:sz w:val="30"/>
          <w:szCs w:val="30"/>
        </w:rPr>
        <w:t xml:space="preserve"> рассматривается как составная часть национальной системы образования. И это правильно. Это направление нам никак нельзя упустить, особенно помня, что </w:t>
      </w:r>
      <w:r>
        <w:rPr>
          <w:rFonts w:eastAsia="Calibri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E804D9" w:rsidRDefault="00E804D9" w:rsidP="00E804D9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i/>
          <w:iCs/>
          <w:sz w:val="30"/>
          <w:szCs w:val="30"/>
        </w:rPr>
      </w:pPr>
      <w:r>
        <w:rPr>
          <w:rFonts w:eastAsia="Calibri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>
        <w:rPr>
          <w:rFonts w:eastAsia="Calibri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>
        <w:rPr>
          <w:rFonts w:eastAsia="Calibri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>
        <w:rPr>
          <w:rFonts w:eastAsia="Calibri"/>
          <w:bCs/>
          <w:i/>
          <w:iCs/>
          <w:sz w:val="30"/>
          <w:szCs w:val="30"/>
        </w:rPr>
        <w:t>.</w:t>
      </w:r>
    </w:p>
    <w:p w:rsidR="00E804D9" w:rsidRDefault="00E804D9" w:rsidP="00E804D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получают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:rsidR="00E804D9" w:rsidRDefault="00E804D9" w:rsidP="00E804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Наряду с этим у нас в стране многим выпускникам </w:t>
      </w:r>
      <w:r>
        <w:rPr>
          <w:rFonts w:eastAsia="Calibri"/>
          <w:b/>
          <w:bCs/>
          <w:iCs/>
          <w:sz w:val="30"/>
          <w:szCs w:val="30"/>
        </w:rPr>
        <w:t>гарантируется предоставление места работы</w:t>
      </w:r>
      <w:r>
        <w:rPr>
          <w:rFonts w:eastAsia="Calibri"/>
          <w:bCs/>
          <w:iCs/>
          <w:sz w:val="30"/>
          <w:szCs w:val="30"/>
        </w:rPr>
        <w:t xml:space="preserve"> в соответствии с полученной специальностью, это ст. 48 Кодекса Республики Беларусь об образовании. </w:t>
      </w:r>
      <w:r>
        <w:rPr>
          <w:rFonts w:eastAsia="Calibri"/>
          <w:bCs/>
          <w:iCs/>
          <w:sz w:val="30"/>
          <w:szCs w:val="30"/>
        </w:rPr>
        <w:lastRenderedPageBreak/>
        <w:t xml:space="preserve">И это не минус, как иногда пытаются нам навязать, а большой общественно-социальный плюс. </w:t>
      </w:r>
    </w:p>
    <w:p w:rsidR="00E804D9" w:rsidRDefault="00E804D9" w:rsidP="00E804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iCs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Подводя некоторый итог, можно сформулировать: </w:t>
      </w:r>
      <w:r>
        <w:rPr>
          <w:rFonts w:eastAsia="Calibri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высокого уровня культуры в стране</w:t>
      </w:r>
      <w:r>
        <w:rPr>
          <w:rFonts w:eastAsia="Calibri"/>
          <w:bCs/>
          <w:i/>
          <w:iCs/>
          <w:sz w:val="30"/>
          <w:szCs w:val="30"/>
        </w:rPr>
        <w:t>.</w:t>
      </w:r>
    </w:p>
    <w:p w:rsidR="00E804D9" w:rsidRDefault="00E804D9" w:rsidP="00E804D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 xml:space="preserve">Что подтверждает и </w:t>
      </w:r>
      <w:r>
        <w:rPr>
          <w:rFonts w:eastAsia="Calibri"/>
          <w:b/>
          <w:iCs/>
          <w:sz w:val="30"/>
          <w:szCs w:val="30"/>
        </w:rPr>
        <w:t>э</w:t>
      </w:r>
      <w:r>
        <w:rPr>
          <w:rFonts w:eastAsia="Calibri"/>
          <w:b/>
          <w:sz w:val="30"/>
          <w:szCs w:val="30"/>
        </w:rPr>
        <w:t>кспорт образовательных услуг:</w:t>
      </w:r>
      <w:r>
        <w:rPr>
          <w:rFonts w:eastAsia="Calibri"/>
          <w:bCs/>
          <w:sz w:val="30"/>
          <w:szCs w:val="30"/>
        </w:rPr>
        <w:t xml:space="preserve"> в</w:t>
      </w:r>
      <w:r>
        <w:rPr>
          <w:rFonts w:eastAsia="Calibri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тыс. иностранных граждан, </w:t>
      </w:r>
      <w:r>
        <w:rPr>
          <w:rFonts w:eastAsia="Calibri"/>
          <w:sz w:val="30"/>
          <w:szCs w:val="30"/>
          <w:shd w:val="clear" w:color="auto" w:fill="FBFBFB"/>
        </w:rPr>
        <w:t>то на 1 января 2025 г. их уже порядка 34 тыс</w:t>
      </w:r>
      <w:r>
        <w:rPr>
          <w:rFonts w:eastAsia="Calibri"/>
          <w:sz w:val="30"/>
          <w:szCs w:val="30"/>
        </w:rPr>
        <w:t xml:space="preserve">. 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Привлекательность белорусского образования –  это еще и наша с вами </w:t>
      </w:r>
      <w:r>
        <w:rPr>
          <w:rFonts w:eastAsia="Calibri"/>
          <w:i/>
          <w:sz w:val="30"/>
          <w:szCs w:val="30"/>
        </w:rPr>
        <w:t>«</w:t>
      </w:r>
      <w:r>
        <w:rPr>
          <w:rFonts w:eastAsia="Calibri"/>
          <w:i/>
          <w:iCs/>
          <w:sz w:val="30"/>
          <w:szCs w:val="30"/>
        </w:rPr>
        <w:t>мягкая сила</w:t>
      </w:r>
      <w:r>
        <w:rPr>
          <w:rFonts w:eastAsia="Calibri"/>
          <w:i/>
          <w:sz w:val="30"/>
          <w:szCs w:val="30"/>
        </w:rPr>
        <w:t>»</w:t>
      </w:r>
      <w:r>
        <w:rPr>
          <w:rFonts w:eastAsia="Calibri"/>
          <w:sz w:val="30"/>
          <w:szCs w:val="30"/>
        </w:rPr>
        <w:t xml:space="preserve">, которая способствует формированию </w:t>
      </w:r>
      <w:r>
        <w:rPr>
          <w:rFonts w:eastAsia="Calibri"/>
          <w:b/>
          <w:sz w:val="30"/>
          <w:szCs w:val="30"/>
        </w:rPr>
        <w:t>положительного имиджа Беларуси</w:t>
      </w:r>
      <w:r>
        <w:rPr>
          <w:rFonts w:eastAsia="Calibri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таланты, экспорт образовательных услуг становится не только экономической, но и стратегической задачей всей страны.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</w:p>
    <w:p w:rsidR="00E804D9" w:rsidRDefault="00E804D9" w:rsidP="00E804D9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Состояние и перспективы развития отечественной науки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</w:rPr>
        <w:t>Наука – 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:rsidR="00E804D9" w:rsidRDefault="00E804D9" w:rsidP="00E804D9">
      <w:pPr>
        <w:ind w:firstLine="709"/>
        <w:jc w:val="both"/>
        <w:rPr>
          <w:rFonts w:eastAsia="Calibri"/>
          <w:b/>
          <w:bCs/>
          <w:spacing w:val="-6"/>
          <w:sz w:val="30"/>
          <w:szCs w:val="30"/>
        </w:rPr>
      </w:pPr>
      <w:r>
        <w:rPr>
          <w:rFonts w:eastAsia="Calibri"/>
          <w:bCs/>
          <w:sz w:val="30"/>
          <w:szCs w:val="30"/>
        </w:rPr>
        <w:t>Указом Президента Республики Беларусь от 1 апреля 2025 г.</w:t>
      </w:r>
      <w:r>
        <w:rPr>
          <w:rFonts w:eastAsia="Calibri"/>
          <w:bCs/>
          <w:sz w:val="30"/>
          <w:szCs w:val="30"/>
        </w:rPr>
        <w:br/>
        <w:t xml:space="preserve">№ 135 утверждены </w:t>
      </w:r>
      <w:r>
        <w:rPr>
          <w:rFonts w:eastAsia="Calibri"/>
          <w:b/>
          <w:bCs/>
          <w:sz w:val="30"/>
          <w:szCs w:val="30"/>
        </w:rPr>
        <w:t>приоритетные направления научной, научно-</w:t>
      </w:r>
      <w:r>
        <w:rPr>
          <w:rFonts w:eastAsia="Calibri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>
        <w:rPr>
          <w:rFonts w:eastAsia="Calibri"/>
          <w:bCs/>
          <w:spacing w:val="-6"/>
          <w:sz w:val="30"/>
          <w:szCs w:val="30"/>
        </w:rPr>
        <w:t>.</w:t>
      </w:r>
    </w:p>
    <w:p w:rsidR="00E804D9" w:rsidRDefault="00E804D9" w:rsidP="00E804D9">
      <w:pPr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E804D9" w:rsidRDefault="00E804D9" w:rsidP="00E804D9">
      <w:pPr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E804D9" w:rsidRDefault="00E804D9" w:rsidP="00E804D9">
      <w:pPr>
        <w:ind w:left="9" w:firstLine="651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Есть ли у нас соответствующий </w:t>
      </w:r>
      <w:r>
        <w:rPr>
          <w:b/>
          <w:sz w:val="30"/>
          <w:szCs w:val="30"/>
        </w:rPr>
        <w:t xml:space="preserve">кадровый научный потенциал </w:t>
      </w:r>
      <w:r>
        <w:rPr>
          <w:bCs/>
          <w:sz w:val="30"/>
          <w:szCs w:val="30"/>
        </w:rPr>
        <w:t>д</w:t>
      </w:r>
      <w:r>
        <w:rPr>
          <w:sz w:val="30"/>
          <w:szCs w:val="30"/>
        </w:rPr>
        <w:t>ля реализации этих направлений? Судите сами: ч</w:t>
      </w:r>
      <w:r>
        <w:rPr>
          <w:rFonts w:eastAsia="Calibri"/>
          <w:sz w:val="30"/>
          <w:szCs w:val="30"/>
        </w:rPr>
        <w:t xml:space="preserve">ленами Академии наук </w:t>
      </w:r>
      <w:r>
        <w:rPr>
          <w:rFonts w:eastAsia="Calibri"/>
          <w:sz w:val="30"/>
          <w:szCs w:val="30"/>
        </w:rPr>
        <w:lastRenderedPageBreak/>
        <w:t xml:space="preserve">являются 83 академика, 99 членов-корреспондентов, 4 почетных и </w:t>
      </w:r>
      <w:r>
        <w:rPr>
          <w:rFonts w:eastAsia="Calibri"/>
          <w:sz w:val="30"/>
          <w:szCs w:val="30"/>
        </w:rPr>
        <w:br/>
        <w:t xml:space="preserve">22 иностранных члена НАН Беларуси. В Академии работают 318 докторов наук и 1458 кандидатов наук. Численность персонала, занятого научными исследованиями и разработками, составляет 6912 человек. </w:t>
      </w:r>
    </w:p>
    <w:p w:rsidR="00E804D9" w:rsidRDefault="00E804D9" w:rsidP="00E804D9">
      <w:pPr>
        <w:ind w:left="9" w:firstLine="6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человек или 21% от общей численности работников.</w:t>
      </w:r>
    </w:p>
    <w:p w:rsidR="00E804D9" w:rsidRDefault="00E804D9" w:rsidP="00E804D9">
      <w:pPr>
        <w:ind w:left="9" w:firstLine="6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Это не само собой так получилось, а потому, что в</w:t>
      </w:r>
      <w:r>
        <w:rPr>
          <w:rFonts w:eastAsia="Calibri"/>
          <w:bCs/>
          <w:iCs/>
          <w:sz w:val="30"/>
          <w:szCs w:val="30"/>
        </w:rPr>
        <w:t xml:space="preserve"> Республике Беларусь создана целая </w:t>
      </w:r>
      <w:r>
        <w:rPr>
          <w:rFonts w:eastAsia="Calibri"/>
          <w:b/>
          <w:bCs/>
          <w:iCs/>
          <w:sz w:val="30"/>
          <w:szCs w:val="30"/>
        </w:rPr>
        <w:t>система стимулирования и привлечения в научную сферу</w:t>
      </w:r>
      <w:r>
        <w:rPr>
          <w:rFonts w:eastAsia="Calibri"/>
          <w:b/>
          <w:bCs/>
          <w:sz w:val="30"/>
          <w:szCs w:val="30"/>
        </w:rPr>
        <w:t xml:space="preserve"> </w:t>
      </w:r>
      <w:r>
        <w:rPr>
          <w:rFonts w:eastAsia="Calibri"/>
          <w:b/>
          <w:bCs/>
          <w:iCs/>
          <w:sz w:val="30"/>
          <w:szCs w:val="30"/>
        </w:rPr>
        <w:t>одаренной молодежи</w:t>
      </w:r>
      <w:r>
        <w:rPr>
          <w:rFonts w:eastAsia="Calibri"/>
          <w:bCs/>
          <w:iCs/>
          <w:sz w:val="30"/>
          <w:szCs w:val="30"/>
        </w:rPr>
        <w:t>.</w:t>
      </w:r>
      <w:r>
        <w:rPr>
          <w:rFonts w:eastAsia="Calibri"/>
          <w:sz w:val="30"/>
          <w:szCs w:val="30"/>
        </w:rPr>
        <w:t xml:space="preserve"> </w:t>
      </w:r>
    </w:p>
    <w:p w:rsidR="00E804D9" w:rsidRDefault="00E804D9" w:rsidP="00E804D9">
      <w:pPr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sz w:val="30"/>
          <w:szCs w:val="30"/>
        </w:rPr>
        <w:t xml:space="preserve">Останавливаться на ней подробно нет смысла, там уже достаточно специфичная область. Поэтому давайте просто перечислим некоторые </w:t>
      </w:r>
      <w:r>
        <w:rPr>
          <w:rFonts w:eastAsia="Calibri"/>
          <w:b/>
          <w:bCs/>
          <w:sz w:val="30"/>
          <w:szCs w:val="30"/>
        </w:rPr>
        <w:t>примеры</w:t>
      </w:r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b/>
          <w:sz w:val="30"/>
          <w:szCs w:val="30"/>
        </w:rPr>
        <w:t>инновационных производств</w:t>
      </w:r>
      <w:r>
        <w:rPr>
          <w:rFonts w:eastAsia="Calibri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>
        <w:rPr>
          <w:rFonts w:eastAsia="Calibri"/>
          <w:sz w:val="30"/>
          <w:szCs w:val="30"/>
        </w:rPr>
        <w:br/>
        <w:t>В ОАО «Планар» поставлен на производство высокопроизводительный генератор изображений.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Освоен выпуск новейших образцов техники, в том числе: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 ОАО БЕЛАЗ – электрического карьерного самосвала грузоподъемностью 120 т и самосвала карьерного грузоподъемностью 136 т; шлаковоза грузоподъемностью 80 т с чашей объемом 11 м³ и тяжеловоза грузоподъемностью 150 т;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 ОАО МТЗ – трактора «Беларус» мощностью 330 л. с., а также трактора «Беларус» с центральным приводом и передним ведущим мостом увеличенной грузоподъемности;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 ОАО МАЗ – 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с.;</w:t>
      </w:r>
    </w:p>
    <w:p w:rsidR="00E804D9" w:rsidRDefault="00E804D9" w:rsidP="00E804D9">
      <w:pPr>
        <w:ind w:firstLine="709"/>
        <w:jc w:val="both"/>
        <w:rPr>
          <w:rFonts w:eastAsia="Calibri"/>
          <w:spacing w:val="-8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 базе Толочинского консервного завода успешно функционирует производство быстрозамороженного картофеля фри. Разработан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>
        <w:rPr>
          <w:rFonts w:eastAsia="Calibri"/>
          <w:spacing w:val="-8"/>
          <w:sz w:val="30"/>
          <w:szCs w:val="30"/>
        </w:rPr>
        <w:t>детей дошкольного и школьного возраста.</w:t>
      </w:r>
    </w:p>
    <w:p w:rsidR="00E804D9" w:rsidRDefault="00E804D9" w:rsidP="00E804D9">
      <w:pPr>
        <w:ind w:firstLine="709"/>
        <w:jc w:val="both"/>
        <w:rPr>
          <w:rFonts w:eastAsia="Calibri"/>
          <w:bCs/>
          <w:iCs/>
          <w:sz w:val="30"/>
          <w:szCs w:val="30"/>
        </w:rPr>
      </w:pPr>
      <w:r>
        <w:rPr>
          <w:rFonts w:eastAsia="Calibri"/>
          <w:bCs/>
          <w:iCs/>
          <w:sz w:val="30"/>
          <w:szCs w:val="30"/>
        </w:rPr>
        <w:t>В целом же фактический выпуск импортозамещающей продукции и услуг только по разработкам НАН Беларуси, внедренным в экономику, составляет порядка 335 млн долларов США в год.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В настоящее время выполняются три научно-технические программы Союзного государства: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b/>
          <w:sz w:val="30"/>
          <w:szCs w:val="30"/>
        </w:rPr>
        <w:lastRenderedPageBreak/>
        <w:t>«Интелавто»</w:t>
      </w:r>
      <w:r>
        <w:rPr>
          <w:rFonts w:eastAsia="Calibri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электрического и гибридного транспорта;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b/>
          <w:sz w:val="30"/>
          <w:szCs w:val="30"/>
        </w:rPr>
        <w:t>«Компонент-Ф»</w:t>
      </w:r>
      <w:r>
        <w:rPr>
          <w:rFonts w:eastAsia="Calibri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b/>
          <w:sz w:val="30"/>
          <w:szCs w:val="30"/>
        </w:rPr>
        <w:t>«Комплекс-СГ»</w:t>
      </w:r>
      <w:r>
        <w:rPr>
          <w:rFonts w:eastAsia="Calibri"/>
          <w:sz w:val="30"/>
          <w:szCs w:val="30"/>
        </w:rPr>
        <w:t xml:space="preserve"> – разработка базовых элементов орбитальных </w:t>
      </w:r>
      <w:r>
        <w:rPr>
          <w:rFonts w:eastAsia="Calibri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 рейтинге достижения Целей устойчивого развития (ЦУР) Беларусь заняла 32-е место среди 167 стран согласно Sustainable Development Report 2025. </w:t>
      </w:r>
    </w:p>
    <w:p w:rsidR="00E804D9" w:rsidRDefault="00E804D9" w:rsidP="00E804D9">
      <w:pPr>
        <w:spacing w:line="360" w:lineRule="exact"/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>
        <w:rPr>
          <w:rFonts w:eastAsia="Calibri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>
        <w:rPr>
          <w:rFonts w:eastAsia="Calibri"/>
          <w:bCs/>
          <w:sz w:val="30"/>
          <w:szCs w:val="30"/>
        </w:rPr>
        <w:t xml:space="preserve">. </w:t>
      </w:r>
    </w:p>
    <w:p w:rsidR="00E804D9" w:rsidRDefault="00E804D9" w:rsidP="00E804D9">
      <w:pPr>
        <w:spacing w:line="360" w:lineRule="exact"/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Согласно индексу готовности к передовым технологиям </w:t>
      </w:r>
      <w:r>
        <w:rPr>
          <w:rFonts w:eastAsia="Calibri"/>
          <w:bCs/>
          <w:i/>
          <w:sz w:val="28"/>
          <w:szCs w:val="28"/>
        </w:rPr>
        <w:t xml:space="preserve">(Readiness for </w:t>
      </w:r>
      <w:r>
        <w:rPr>
          <w:rFonts w:eastAsia="Calibri"/>
          <w:bCs/>
          <w:i/>
          <w:spacing w:val="-6"/>
          <w:sz w:val="28"/>
          <w:szCs w:val="28"/>
        </w:rPr>
        <w:t>Frontier Technologies Index, RFTI)</w:t>
      </w:r>
      <w:r>
        <w:rPr>
          <w:rFonts w:eastAsia="Calibri"/>
          <w:bCs/>
          <w:spacing w:val="-6"/>
          <w:sz w:val="30"/>
          <w:szCs w:val="30"/>
        </w:rPr>
        <w:t xml:space="preserve"> в 2023 году Республика Беларусь заняла</w:t>
      </w:r>
      <w:r>
        <w:rPr>
          <w:rFonts w:eastAsia="Calibri"/>
          <w:bCs/>
          <w:spacing w:val="-6"/>
          <w:sz w:val="30"/>
          <w:szCs w:val="30"/>
        </w:rPr>
        <w:br/>
        <w:t>55-е</w:t>
      </w:r>
      <w:r>
        <w:rPr>
          <w:rFonts w:eastAsia="Calibri"/>
          <w:bCs/>
          <w:sz w:val="30"/>
          <w:szCs w:val="30"/>
        </w:rPr>
        <w:t xml:space="preserve"> место из 166 экономик. </w:t>
      </w:r>
    </w:p>
    <w:p w:rsidR="00E804D9" w:rsidRDefault="00E804D9" w:rsidP="00E804D9">
      <w:pPr>
        <w:spacing w:line="360" w:lineRule="exact"/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По индексу уровня образования в 2024 году Республика Беларусь заняла 40-е место из 193 стран </w:t>
      </w:r>
      <w:r>
        <w:rPr>
          <w:rFonts w:eastAsia="Calibri"/>
          <w:bCs/>
          <w:i/>
          <w:sz w:val="28"/>
          <w:szCs w:val="28"/>
        </w:rPr>
        <w:t>(2023 г. – 57-е место из 207 стран)</w:t>
      </w:r>
      <w:r>
        <w:rPr>
          <w:rFonts w:eastAsia="Calibri"/>
          <w:bCs/>
          <w:sz w:val="30"/>
          <w:szCs w:val="30"/>
        </w:rPr>
        <w:t xml:space="preserve">. </w:t>
      </w:r>
    </w:p>
    <w:p w:rsidR="00E804D9" w:rsidRDefault="00E804D9" w:rsidP="00E804D9">
      <w:pPr>
        <w:spacing w:before="12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:rsidR="00E804D9" w:rsidRDefault="00E804D9" w:rsidP="00E804D9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eastAsia="Calibri"/>
          <w:bCs/>
          <w:sz w:val="30"/>
          <w:szCs w:val="30"/>
        </w:rPr>
        <w:t>, – подчеркнул Президент нашей страны в декабре 2024 года.</w:t>
      </w:r>
    </w:p>
    <w:p w:rsidR="00E804D9" w:rsidRDefault="00E804D9" w:rsidP="00E804D9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eastAsia="Calibri"/>
          <w:sz w:val="30"/>
          <w:szCs w:val="30"/>
        </w:rPr>
        <w:t>развития образования и науки.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«Страна богата тогда, когда есть мозговитые, трудолюбивые люди, а не только то, что Господь в землю положил»</w:t>
      </w:r>
      <w:r>
        <w:rPr>
          <w:i/>
          <w:sz w:val="30"/>
          <w:szCs w:val="30"/>
        </w:rPr>
        <w:t xml:space="preserve">, </w:t>
      </w:r>
      <w:r>
        <w:rPr>
          <w:sz w:val="30"/>
          <w:szCs w:val="30"/>
        </w:rPr>
        <w:t xml:space="preserve">заявил </w:t>
      </w:r>
      <w:r>
        <w:rPr>
          <w:sz w:val="30"/>
          <w:szCs w:val="30"/>
        </w:rPr>
        <w:lastRenderedPageBreak/>
        <w:t>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30"/>
          <w:szCs w:val="30"/>
        </w:rPr>
        <w:t xml:space="preserve">на церемонии награждения выпускников и преподавателей учреждений высшего образования. И,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i/>
          <w:spacing w:val="-6"/>
          <w:sz w:val="26"/>
          <w:szCs w:val="26"/>
        </w:rPr>
        <w:t>«</w:t>
      </w:r>
      <w:r>
        <w:rPr>
          <w:b/>
          <w:i/>
          <w:spacing w:val="-6"/>
          <w:sz w:val="30"/>
          <w:szCs w:val="30"/>
        </w:rPr>
        <w:t xml:space="preserve">Настоящее и будущее Беларуси во многом зависит от вас – молодежи, </w:t>
      </w:r>
      <w:r>
        <w:rPr>
          <w:bCs/>
          <w:iCs/>
          <w:spacing w:val="-6"/>
          <w:sz w:val="30"/>
          <w:szCs w:val="30"/>
        </w:rPr>
        <w:t>–</w:t>
      </w:r>
      <w:r>
        <w:rPr>
          <w:bCs/>
          <w:iCs/>
          <w:sz w:val="30"/>
          <w:szCs w:val="30"/>
        </w:rPr>
        <w:t xml:space="preserve"> продолжил Президент. – </w:t>
      </w:r>
      <w:r>
        <w:rPr>
          <w:b/>
          <w:i/>
          <w:sz w:val="30"/>
          <w:szCs w:val="30"/>
        </w:rPr>
        <w:t>Мир огромен, а Беларусь у нас одна. Помните о своей Родине. Цените и берегите мирное небо над нашей страной»</w:t>
      </w:r>
      <w:r>
        <w:rPr>
          <w:sz w:val="30"/>
          <w:szCs w:val="30"/>
        </w:rPr>
        <w:t xml:space="preserve">. 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Вот это – самое главное. А чтобы это понять, осознать и впитать, как родное, нам как раз и нужны достойное образование и хорошая наука. </w:t>
      </w:r>
    </w:p>
    <w:p w:rsidR="00E804D9" w:rsidRDefault="00E804D9" w:rsidP="00E804D9">
      <w:pPr>
        <w:ind w:firstLine="709"/>
        <w:jc w:val="both"/>
        <w:rPr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E804D9" w:rsidRDefault="00E804D9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FC385E" w:rsidRDefault="00FC385E" w:rsidP="00FC385E">
      <w:pPr>
        <w:ind w:right="3968"/>
        <w:rPr>
          <w:bCs/>
          <w:i/>
          <w:iCs/>
          <w:spacing w:val="-4"/>
          <w:sz w:val="30"/>
          <w:szCs w:val="30"/>
        </w:rPr>
      </w:pPr>
      <w:r w:rsidRPr="00DB4FC9">
        <w:rPr>
          <w:bCs/>
          <w:i/>
          <w:iCs/>
          <w:spacing w:val="-4"/>
          <w:sz w:val="30"/>
          <w:szCs w:val="30"/>
        </w:rPr>
        <w:lastRenderedPageBreak/>
        <w:t>Материал для использования при проведении информационно-разъяснительной работы</w:t>
      </w:r>
    </w:p>
    <w:p w:rsidR="00FC385E" w:rsidRDefault="00FC385E" w:rsidP="00FC385E">
      <w:pPr>
        <w:ind w:right="3968"/>
        <w:rPr>
          <w:bCs/>
          <w:i/>
          <w:iCs/>
          <w:spacing w:val="-4"/>
          <w:sz w:val="30"/>
          <w:szCs w:val="30"/>
        </w:rPr>
      </w:pPr>
      <w:r>
        <w:rPr>
          <w:bCs/>
          <w:i/>
          <w:iCs/>
          <w:spacing w:val="-4"/>
          <w:sz w:val="30"/>
          <w:szCs w:val="30"/>
        </w:rPr>
        <w:t>(август 2025 г.)</w:t>
      </w:r>
    </w:p>
    <w:p w:rsidR="00FC385E" w:rsidRPr="00DB4FC9" w:rsidRDefault="00FC385E" w:rsidP="00FC385E">
      <w:pPr>
        <w:ind w:right="3968"/>
        <w:rPr>
          <w:bCs/>
          <w:i/>
          <w:iCs/>
          <w:spacing w:val="-4"/>
          <w:sz w:val="30"/>
          <w:szCs w:val="30"/>
        </w:rPr>
      </w:pPr>
    </w:p>
    <w:p w:rsidR="00FC385E" w:rsidRDefault="00FC385E" w:rsidP="00FC385E">
      <w:pPr>
        <w:ind w:right="40" w:firstLine="709"/>
        <w:jc w:val="center"/>
        <w:rPr>
          <w:b/>
          <w:spacing w:val="-4"/>
          <w:sz w:val="30"/>
          <w:szCs w:val="30"/>
        </w:rPr>
      </w:pPr>
      <w:r w:rsidRPr="00BF13A2">
        <w:rPr>
          <w:b/>
          <w:spacing w:val="-4"/>
          <w:sz w:val="30"/>
          <w:szCs w:val="30"/>
        </w:rPr>
        <w:t>ПРОФИЛАКТИКА ПРАВОНАРУШЕНИЙ НЕСОВЕРШЕННОЛЕТНИХ</w:t>
      </w:r>
    </w:p>
    <w:p w:rsidR="00FC385E" w:rsidRPr="00DB4FC9" w:rsidRDefault="00FC385E" w:rsidP="00FC385E">
      <w:pPr>
        <w:ind w:right="40"/>
        <w:jc w:val="center"/>
        <w:rPr>
          <w:bCs/>
          <w:i/>
          <w:iCs/>
          <w:spacing w:val="-4"/>
          <w:szCs w:val="24"/>
        </w:rPr>
      </w:pPr>
      <w:r w:rsidRPr="00DB4FC9">
        <w:rPr>
          <w:bCs/>
          <w:i/>
          <w:iCs/>
          <w:spacing w:val="-4"/>
          <w:szCs w:val="24"/>
        </w:rPr>
        <w:t>Материал подготовлен</w:t>
      </w:r>
      <w:r>
        <w:rPr>
          <w:bCs/>
          <w:i/>
          <w:iCs/>
          <w:spacing w:val="-4"/>
          <w:szCs w:val="24"/>
        </w:rPr>
        <w:t xml:space="preserve"> управлением внутренних дел </w:t>
      </w:r>
      <w:r>
        <w:rPr>
          <w:bCs/>
          <w:i/>
          <w:iCs/>
          <w:spacing w:val="-4"/>
          <w:szCs w:val="24"/>
        </w:rPr>
        <w:br/>
        <w:t>Могилевского областного исполнительного комитета</w:t>
      </w:r>
    </w:p>
    <w:p w:rsidR="00FC385E" w:rsidRPr="00543F90" w:rsidRDefault="00FC385E" w:rsidP="00FC385E">
      <w:pPr>
        <w:tabs>
          <w:tab w:val="left" w:pos="284"/>
        </w:tabs>
        <w:ind w:firstLine="709"/>
        <w:jc w:val="both"/>
        <w:rPr>
          <w:b/>
          <w:sz w:val="32"/>
          <w:szCs w:val="32"/>
        </w:rPr>
      </w:pPr>
    </w:p>
    <w:p w:rsidR="00FC385E" w:rsidRDefault="00FC385E" w:rsidP="00FC38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хотелось бы пообщаться на актуальную для каждого из нас тему – будущее наших детей.</w:t>
      </w:r>
    </w:p>
    <w:p w:rsidR="00FC385E" w:rsidRDefault="00FC385E" w:rsidP="00FC38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Она важна, потому что мы живем в информационном мире, в котором наши дети, можно сказать, родились, там они</w:t>
      </w:r>
      <w:r w:rsidRPr="00BF1B54">
        <w:rPr>
          <w:sz w:val="30"/>
          <w:szCs w:val="30"/>
        </w:rPr>
        <w:t xml:space="preserve"> знакомятся, общаются</w:t>
      </w:r>
      <w:r>
        <w:rPr>
          <w:sz w:val="30"/>
          <w:szCs w:val="30"/>
        </w:rPr>
        <w:t>, проводят большую часть времени</w:t>
      </w:r>
      <w:r w:rsidRPr="00BF1B54">
        <w:rPr>
          <w:sz w:val="30"/>
          <w:szCs w:val="30"/>
        </w:rPr>
        <w:t xml:space="preserve">. Вся коммуникация у них происходит </w:t>
      </w:r>
      <w:r>
        <w:rPr>
          <w:sz w:val="30"/>
          <w:szCs w:val="30"/>
        </w:rPr>
        <w:br/>
      </w:r>
      <w:r w:rsidRPr="00BF1B54">
        <w:rPr>
          <w:sz w:val="30"/>
          <w:szCs w:val="30"/>
        </w:rPr>
        <w:t xml:space="preserve">в сети. </w:t>
      </w:r>
      <w:r w:rsidRPr="00BF1B54">
        <w:rPr>
          <w:rFonts w:eastAsia="Calibri"/>
          <w:sz w:val="30"/>
          <w:szCs w:val="30"/>
        </w:rPr>
        <w:t xml:space="preserve">С одной стороны, Интернет дает возможность поиска ответов </w:t>
      </w:r>
      <w:r>
        <w:rPr>
          <w:rFonts w:eastAsia="Calibri"/>
          <w:sz w:val="30"/>
          <w:szCs w:val="30"/>
        </w:rPr>
        <w:br/>
      </w:r>
      <w:r w:rsidRPr="00BF1B54">
        <w:rPr>
          <w:rFonts w:eastAsia="Calibri"/>
          <w:sz w:val="30"/>
          <w:szCs w:val="30"/>
        </w:rPr>
        <w:t>на любые вопросы, содержит различный развлекательный контент и тому подобное. С другой – несет серьезную угрозу, связанную, в первую очередь с развитием и стремительным ростом киберпреступлений.</w:t>
      </w:r>
      <w:r w:rsidRPr="00BF1B54">
        <w:rPr>
          <w:sz w:val="30"/>
          <w:szCs w:val="30"/>
        </w:rPr>
        <w:t xml:space="preserve"> В цифровом пространстве есть определенные риски и угрозы для детей быть вовлеченными в совершение преступлений или стать</w:t>
      </w:r>
      <w:r>
        <w:rPr>
          <w:sz w:val="30"/>
          <w:szCs w:val="30"/>
        </w:rPr>
        <w:t xml:space="preserve"> жертвой преступления.</w:t>
      </w:r>
    </w:p>
    <w:p w:rsidR="00FC385E" w:rsidRPr="007F4709" w:rsidRDefault="00FC385E" w:rsidP="00FC385E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В специальных школах и училищах закрытого типа по решениям суда содержатся </w:t>
      </w:r>
      <w:r>
        <w:rPr>
          <w:sz w:val="30"/>
          <w:szCs w:val="30"/>
        </w:rPr>
        <w:t>почти 270</w:t>
      </w:r>
      <w:r w:rsidRPr="007F4709">
        <w:rPr>
          <w:sz w:val="30"/>
          <w:szCs w:val="30"/>
        </w:rPr>
        <w:t xml:space="preserve"> детей. Туда помещаются подростки на срок до двух лет, совершившие </w:t>
      </w:r>
      <w:r>
        <w:rPr>
          <w:sz w:val="30"/>
          <w:szCs w:val="30"/>
        </w:rPr>
        <w:t>преступления</w:t>
      </w:r>
      <w:r w:rsidRPr="007F4709">
        <w:rPr>
          <w:sz w:val="30"/>
          <w:szCs w:val="30"/>
        </w:rPr>
        <w:t>, но не достигшие возраста, с которого наступает уголовная ответственность, или более трех административных правонарушений.</w:t>
      </w:r>
    </w:p>
    <w:p w:rsidR="00FC385E" w:rsidRPr="00C21721" w:rsidRDefault="00FC385E" w:rsidP="00FC385E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Больше всего несовершеннолетних осуждено к длительным срокам лишения свободы за совершение такого преступления, как сбыт наркотиков.</w:t>
      </w:r>
    </w:p>
    <w:p w:rsidR="00FC385E" w:rsidRPr="007F4709" w:rsidRDefault="00FC385E" w:rsidP="00FC385E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70% осужденных за незаконный оборот наркотиков получили </w:t>
      </w:r>
      <w:r w:rsidRPr="007F4709">
        <w:rPr>
          <w:sz w:val="30"/>
          <w:szCs w:val="30"/>
        </w:rPr>
        <w:br/>
        <w:t xml:space="preserve">сроки от 5 до 10 лет лишения свободы. </w:t>
      </w:r>
      <w:r>
        <w:rPr>
          <w:sz w:val="30"/>
          <w:szCs w:val="30"/>
        </w:rPr>
        <w:t>Почти четвертая их часть</w:t>
      </w:r>
      <w:r w:rsidRPr="007F4709">
        <w:rPr>
          <w:sz w:val="30"/>
          <w:szCs w:val="30"/>
        </w:rPr>
        <w:t xml:space="preserve"> провед</w:t>
      </w:r>
      <w:r>
        <w:rPr>
          <w:sz w:val="30"/>
          <w:szCs w:val="30"/>
        </w:rPr>
        <w:t>ет</w:t>
      </w:r>
      <w:r w:rsidRPr="007F4709">
        <w:rPr>
          <w:sz w:val="30"/>
          <w:szCs w:val="30"/>
        </w:rPr>
        <w:t xml:space="preserve"> в изоляции от общества от 10 до 15 лет.</w:t>
      </w:r>
    </w:p>
    <w:p w:rsidR="00FC385E" w:rsidRPr="007F4709" w:rsidRDefault="00FC385E" w:rsidP="00FC385E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Посчитайте сами, в каком возрасте выйдет </w:t>
      </w:r>
      <w:r>
        <w:rPr>
          <w:sz w:val="30"/>
          <w:szCs w:val="30"/>
        </w:rPr>
        <w:t xml:space="preserve">на свободу </w:t>
      </w:r>
      <w:r w:rsidRPr="007F4709">
        <w:rPr>
          <w:sz w:val="30"/>
          <w:szCs w:val="30"/>
        </w:rPr>
        <w:t>16-17 летний подросток, которого осудили на 15 лет лишения свободы!</w:t>
      </w:r>
    </w:p>
    <w:p w:rsidR="00FC385E" w:rsidRPr="00872053" w:rsidRDefault="00FC385E" w:rsidP="00FC385E">
      <w:pPr>
        <w:tabs>
          <w:tab w:val="left" w:pos="284"/>
        </w:tabs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Вовлечение в это преступление, как правило, происходит в сети Интернет, а все дети являются ее пользователями.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а</w:t>
      </w:r>
      <w:r w:rsidRPr="00244C24">
        <w:rPr>
          <w:sz w:val="30"/>
          <w:szCs w:val="30"/>
        </w:rPr>
        <w:t>дм</w:t>
      </w:r>
      <w:r>
        <w:rPr>
          <w:sz w:val="30"/>
          <w:szCs w:val="30"/>
        </w:rPr>
        <w:t xml:space="preserve">инистраторы Интернет-магазинов </w:t>
      </w:r>
      <w:r w:rsidRPr="00244C24">
        <w:rPr>
          <w:sz w:val="30"/>
          <w:szCs w:val="30"/>
        </w:rPr>
        <w:t>рассылают предложения о</w:t>
      </w:r>
      <w:r>
        <w:rPr>
          <w:sz w:val="30"/>
          <w:szCs w:val="30"/>
        </w:rPr>
        <w:t xml:space="preserve"> так называемом</w:t>
      </w:r>
      <w:r w:rsidRPr="00244C24">
        <w:rPr>
          <w:sz w:val="30"/>
          <w:szCs w:val="30"/>
        </w:rPr>
        <w:t xml:space="preserve"> трудоустройстве в социальных сетях</w:t>
      </w:r>
      <w:r>
        <w:rPr>
          <w:sz w:val="30"/>
          <w:szCs w:val="30"/>
        </w:rPr>
        <w:t xml:space="preserve">, чаще «ВКонтакте» </w:t>
      </w:r>
      <w:r w:rsidRPr="00244C24">
        <w:rPr>
          <w:sz w:val="30"/>
          <w:szCs w:val="30"/>
        </w:rPr>
        <w:t xml:space="preserve">либо </w:t>
      </w:r>
      <w:r>
        <w:rPr>
          <w:sz w:val="30"/>
          <w:szCs w:val="30"/>
        </w:rPr>
        <w:t xml:space="preserve">в «Телеграм» и других мессенджерах. </w:t>
      </w:r>
      <w:r>
        <w:rPr>
          <w:sz w:val="30"/>
          <w:szCs w:val="30"/>
        </w:rPr>
        <w:br/>
      </w:r>
      <w:r>
        <w:rPr>
          <w:sz w:val="30"/>
          <w:szCs w:val="30"/>
        </w:rPr>
        <w:lastRenderedPageBreak/>
        <w:t>Как правило, сообщают о легальном способе заработка, при этом обещая высокую оплату.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Предлагают различные варианты работы в сфере наркобизнеса. </w:t>
      </w:r>
      <w:r>
        <w:rPr>
          <w:sz w:val="30"/>
          <w:szCs w:val="30"/>
        </w:rPr>
        <w:br/>
        <w:t xml:space="preserve">В случае согласия работы на наркомагазин, в независимости </w:t>
      </w:r>
      <w:r>
        <w:rPr>
          <w:sz w:val="30"/>
          <w:szCs w:val="30"/>
        </w:rPr>
        <w:br/>
        <w:t xml:space="preserve">от выполняемой роли: </w:t>
      </w:r>
      <w:r w:rsidRPr="00997D36">
        <w:rPr>
          <w:sz w:val="30"/>
          <w:szCs w:val="30"/>
        </w:rPr>
        <w:t>курьер, закладчик, спортик или трафаретчик</w:t>
      </w:r>
      <w:r>
        <w:rPr>
          <w:sz w:val="30"/>
          <w:szCs w:val="30"/>
        </w:rPr>
        <w:t>,</w:t>
      </w:r>
      <w:r w:rsidRPr="00EB2D36">
        <w:rPr>
          <w:sz w:val="30"/>
          <w:szCs w:val="30"/>
        </w:rPr>
        <w:t xml:space="preserve"> </w:t>
      </w:r>
      <w:r>
        <w:rPr>
          <w:sz w:val="30"/>
          <w:szCs w:val="30"/>
        </w:rPr>
        <w:t>подросток в соответствие со статьей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>328 Уголовного кодекса сразу становится фигурантом уголовного дела, за которое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>предусмотрено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наказание </w:t>
      </w:r>
      <w:r w:rsidRPr="00FC1574">
        <w:rPr>
          <w:sz w:val="30"/>
          <w:szCs w:val="30"/>
        </w:rPr>
        <w:t>от 6</w:t>
      </w:r>
      <w:r>
        <w:rPr>
          <w:sz w:val="30"/>
          <w:szCs w:val="30"/>
        </w:rPr>
        <w:t xml:space="preserve"> до 15 лет лишения свободы. 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у</w:t>
      </w:r>
      <w:r w:rsidRPr="00FC1574">
        <w:rPr>
          <w:sz w:val="30"/>
          <w:szCs w:val="30"/>
        </w:rPr>
        <w:t xml:space="preserve">головная ответственность </w:t>
      </w:r>
      <w:r>
        <w:rPr>
          <w:sz w:val="30"/>
          <w:szCs w:val="30"/>
        </w:rPr>
        <w:t xml:space="preserve">наступает с 14 лет. 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Организаторы наркомагазинов используют подростков </w:t>
      </w:r>
      <w:r>
        <w:rPr>
          <w:bCs/>
          <w:sz w:val="30"/>
          <w:szCs w:val="30"/>
        </w:rPr>
        <w:br/>
        <w:t xml:space="preserve">как расходный материал, исключительно для личного обогащения, и им абсолютно безразлично то, сколько лет он будет отбывать наказание </w:t>
      </w:r>
      <w:r>
        <w:rPr>
          <w:bCs/>
          <w:sz w:val="30"/>
          <w:szCs w:val="30"/>
        </w:rPr>
        <w:br/>
        <w:t xml:space="preserve">в местах лишения свободы. Как показывает практика, почти </w:t>
      </w:r>
      <w:r>
        <w:rPr>
          <w:bCs/>
          <w:sz w:val="30"/>
          <w:szCs w:val="30"/>
        </w:rPr>
        <w:br/>
        <w:t xml:space="preserve">все задержанные знали об уголовной ответственности за незаконный оборот наркотиков, но каждый думал, что он хитрее всех, </w:t>
      </w:r>
      <w:r w:rsidRPr="00F75BF4">
        <w:rPr>
          <w:bCs/>
          <w:sz w:val="30"/>
          <w:szCs w:val="30"/>
        </w:rPr>
        <w:t>что Интернет анонимный</w:t>
      </w:r>
      <w:r>
        <w:rPr>
          <w:bCs/>
          <w:sz w:val="30"/>
          <w:szCs w:val="30"/>
        </w:rPr>
        <w:t>,</w:t>
      </w:r>
      <w:r w:rsidRPr="00F75BF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а его никто не поймает.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 1 января 2025 года у родителей появилась возможность не ждать, когда их ребенок в состоянии алкогольного или наркотического опьянения совершит то или иное преступление, или станет его жертвой. Любой родитель, в случае если ребенок является потребителем алкоголя </w:t>
      </w:r>
      <w:r>
        <w:rPr>
          <w:bCs/>
          <w:sz w:val="30"/>
          <w:szCs w:val="30"/>
        </w:rPr>
        <w:br/>
        <w:t xml:space="preserve">или наркотиков и этот факт установлен при задержании за правонарушения в состоянии опьянения, либо учреждением здравоохранения, может написать заявление и направить на медицинскую реабилитацию </w:t>
      </w:r>
      <w:r>
        <w:rPr>
          <w:bCs/>
          <w:sz w:val="30"/>
          <w:szCs w:val="30"/>
        </w:rPr>
        <w:br/>
        <w:t xml:space="preserve">в специальное воспитательное учреждение своего ребенка на срок </w:t>
      </w:r>
      <w:r>
        <w:rPr>
          <w:bCs/>
          <w:sz w:val="30"/>
          <w:szCs w:val="30"/>
        </w:rPr>
        <w:br/>
        <w:t xml:space="preserve">от 3 месяцев до 1 года. Также по заявлению можно будет забрать его </w:t>
      </w:r>
      <w:r>
        <w:rPr>
          <w:bCs/>
          <w:sz w:val="30"/>
          <w:szCs w:val="30"/>
        </w:rPr>
        <w:br/>
        <w:t>из указанного учреждения.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Каждому из вас следует обратить внимание на следующие признаки того, что Ваш ребенок может быть вовлечен в незаконный оборот наркотиков.</w:t>
      </w:r>
    </w:p>
    <w:p w:rsidR="00FC385E" w:rsidRDefault="00FC385E" w:rsidP="00FC385E">
      <w:pPr>
        <w:ind w:firstLine="72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Во-первых, это наличие установленных в мобильном телефоне </w:t>
      </w:r>
      <w:r w:rsidRPr="00F111CD">
        <w:rPr>
          <w:rFonts w:eastAsia="Calibri"/>
          <w:sz w:val="30"/>
          <w:szCs w:val="30"/>
        </w:rPr>
        <w:t>мессенджеров</w:t>
      </w:r>
      <w:r>
        <w:rPr>
          <w:rFonts w:eastAsia="Calibri"/>
          <w:sz w:val="30"/>
          <w:szCs w:val="30"/>
        </w:rPr>
        <w:t>, позволяющих покупать</w:t>
      </w:r>
      <w:r w:rsidRPr="00F111CD">
        <w:rPr>
          <w:rFonts w:eastAsia="Calibri"/>
          <w:sz w:val="30"/>
          <w:szCs w:val="30"/>
        </w:rPr>
        <w:t xml:space="preserve"> нарко</w:t>
      </w:r>
      <w:r>
        <w:rPr>
          <w:rFonts w:eastAsia="Calibri"/>
          <w:sz w:val="30"/>
          <w:szCs w:val="30"/>
        </w:rPr>
        <w:t>тики</w:t>
      </w:r>
      <w:r w:rsidRPr="00F111CD">
        <w:rPr>
          <w:rFonts w:eastAsia="Calibri"/>
          <w:sz w:val="30"/>
          <w:szCs w:val="30"/>
        </w:rPr>
        <w:t xml:space="preserve"> в Интернете (VIPole, Wickr</w:t>
      </w:r>
      <w:r w:rsidRPr="00F111CD">
        <w:rPr>
          <w:rFonts w:eastAsia="Calibri"/>
          <w:sz w:val="30"/>
          <w:szCs w:val="30"/>
          <w:lang w:val="en-US"/>
        </w:rPr>
        <w:t>Me</w:t>
      </w:r>
      <w:r>
        <w:rPr>
          <w:rFonts w:eastAsia="Calibri"/>
          <w:sz w:val="30"/>
          <w:szCs w:val="30"/>
        </w:rPr>
        <w:t>, WeChat, Signal), и</w:t>
      </w:r>
      <w:r w:rsidRPr="00F111CD">
        <w:rPr>
          <w:rFonts w:eastAsia="Calibri"/>
          <w:sz w:val="30"/>
          <w:szCs w:val="30"/>
        </w:rPr>
        <w:t xml:space="preserve"> анонимного браузера (</w:t>
      </w:r>
      <w:r w:rsidRPr="00F111CD">
        <w:rPr>
          <w:sz w:val="30"/>
          <w:szCs w:val="30"/>
          <w:shd w:val="clear" w:color="auto" w:fill="FFFFFF"/>
        </w:rPr>
        <w:t>Т</w:t>
      </w:r>
      <w:r w:rsidRPr="00F111CD">
        <w:rPr>
          <w:sz w:val="30"/>
          <w:szCs w:val="30"/>
          <w:shd w:val="clear" w:color="auto" w:fill="FFFFFF"/>
          <w:lang w:val="en-US"/>
        </w:rPr>
        <w:t>OR</w:t>
      </w:r>
      <w:r w:rsidRPr="00F111CD">
        <w:rPr>
          <w:rFonts w:eastAsia="Calibri"/>
          <w:sz w:val="30"/>
          <w:szCs w:val="30"/>
        </w:rPr>
        <w:t>)</w:t>
      </w:r>
      <w:r>
        <w:rPr>
          <w:rFonts w:eastAsia="Calibri"/>
          <w:sz w:val="30"/>
          <w:szCs w:val="30"/>
        </w:rPr>
        <w:t>.</w:t>
      </w:r>
    </w:p>
    <w:p w:rsidR="00FC385E" w:rsidRPr="00724B14" w:rsidRDefault="00FC385E" w:rsidP="00FC385E">
      <w:pPr>
        <w:ind w:firstLine="72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Во-вторых, наличие приложений, </w:t>
      </w:r>
      <w:r>
        <w:rPr>
          <w:rFonts w:eastAsia="Arial Unicode MS"/>
          <w:color w:val="000000"/>
          <w:sz w:val="30"/>
          <w:szCs w:val="30"/>
        </w:rPr>
        <w:t>позволяющих</w:t>
      </w:r>
      <w:r w:rsidRPr="00F111CD">
        <w:rPr>
          <w:rFonts w:eastAsia="Arial Unicode MS"/>
          <w:color w:val="000000"/>
          <w:sz w:val="30"/>
          <w:szCs w:val="30"/>
        </w:rPr>
        <w:t xml:space="preserve"> определять </w:t>
      </w:r>
      <w:r>
        <w:rPr>
          <w:rFonts w:eastAsia="Arial Unicode MS"/>
          <w:color w:val="000000"/>
          <w:sz w:val="30"/>
          <w:szCs w:val="30"/>
        </w:rPr>
        <w:br/>
      </w:r>
      <w:r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Pr="00F111CD">
        <w:rPr>
          <w:rFonts w:eastAsia="Arial Unicode MS"/>
          <w:color w:val="000000"/>
          <w:sz w:val="30"/>
          <w:szCs w:val="30"/>
        </w:rPr>
        <w:t xml:space="preserve">-координаты и накладывать их на фотографии (например, </w:t>
      </w:r>
      <w:r w:rsidRPr="00F111CD">
        <w:rPr>
          <w:rFonts w:eastAsia="Arial Unicode MS"/>
          <w:color w:val="000000"/>
          <w:sz w:val="30"/>
          <w:szCs w:val="30"/>
          <w:lang w:val="en-US"/>
        </w:rPr>
        <w:t>NoteCam</w:t>
      </w:r>
      <w:r w:rsidRPr="00F111CD">
        <w:rPr>
          <w:rFonts w:eastAsia="Arial Unicode MS"/>
          <w:color w:val="000000"/>
          <w:sz w:val="30"/>
          <w:szCs w:val="30"/>
        </w:rPr>
        <w:t xml:space="preserve"> или его аналоги </w:t>
      </w:r>
      <w:r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Pr="00F111CD">
        <w:rPr>
          <w:rFonts w:eastAsia="Arial Unicode MS"/>
          <w:color w:val="000000"/>
          <w:sz w:val="30"/>
          <w:szCs w:val="30"/>
        </w:rPr>
        <w:t xml:space="preserve"> </w:t>
      </w:r>
      <w:r w:rsidRPr="00F111CD">
        <w:rPr>
          <w:rFonts w:eastAsia="Arial Unicode MS"/>
          <w:color w:val="000000"/>
          <w:sz w:val="30"/>
          <w:szCs w:val="30"/>
          <w:lang w:val="en-US"/>
        </w:rPr>
        <w:t>Map</w:t>
      </w:r>
      <w:r w:rsidRPr="00F111CD">
        <w:rPr>
          <w:rFonts w:eastAsia="Arial Unicode MS"/>
          <w:color w:val="000000"/>
          <w:sz w:val="30"/>
          <w:szCs w:val="30"/>
        </w:rPr>
        <w:t xml:space="preserve"> </w:t>
      </w:r>
      <w:r w:rsidRPr="00F111CD">
        <w:rPr>
          <w:rFonts w:eastAsia="Arial Unicode MS"/>
          <w:color w:val="000000"/>
          <w:sz w:val="30"/>
          <w:szCs w:val="30"/>
          <w:lang w:val="en-US"/>
        </w:rPr>
        <w:t>Camera</w:t>
      </w:r>
      <w:r w:rsidRPr="00F111CD">
        <w:rPr>
          <w:rFonts w:eastAsia="Arial Unicode MS"/>
          <w:color w:val="000000"/>
          <w:sz w:val="30"/>
          <w:szCs w:val="30"/>
        </w:rPr>
        <w:t xml:space="preserve">, </w:t>
      </w:r>
      <w:r w:rsidRPr="00F111CD">
        <w:rPr>
          <w:rFonts w:eastAsia="Arial Unicode MS"/>
          <w:color w:val="000000"/>
          <w:sz w:val="30"/>
          <w:szCs w:val="30"/>
          <w:lang w:val="en-US"/>
        </w:rPr>
        <w:t>SurveyCam</w:t>
      </w:r>
      <w:r>
        <w:rPr>
          <w:rFonts w:eastAsia="Arial Unicode MS"/>
          <w:color w:val="000000"/>
          <w:sz w:val="30"/>
          <w:szCs w:val="30"/>
        </w:rPr>
        <w:t> </w:t>
      </w:r>
      <w:r w:rsidRPr="00F111CD">
        <w:rPr>
          <w:rFonts w:eastAsia="Arial Unicode MS"/>
          <w:color w:val="000000"/>
          <w:sz w:val="30"/>
          <w:szCs w:val="30"/>
        </w:rPr>
        <w:t>–</w:t>
      </w:r>
      <w:r>
        <w:rPr>
          <w:rFonts w:eastAsia="Arial Unicode MS"/>
          <w:color w:val="000000"/>
          <w:sz w:val="30"/>
          <w:szCs w:val="30"/>
        </w:rPr>
        <w:t> </w:t>
      </w:r>
      <w:r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Pr="00F111CD">
        <w:rPr>
          <w:rFonts w:eastAsia="Arial Unicode MS"/>
          <w:color w:val="000000"/>
          <w:sz w:val="30"/>
          <w:szCs w:val="30"/>
        </w:rPr>
        <w:t xml:space="preserve"> и другие)</w:t>
      </w:r>
      <w:r>
        <w:rPr>
          <w:rFonts w:eastAsia="Arial Unicode MS"/>
          <w:color w:val="000000"/>
          <w:sz w:val="30"/>
          <w:szCs w:val="30"/>
        </w:rPr>
        <w:t>. Этому</w:t>
      </w:r>
      <w:r w:rsidRPr="00F111CD">
        <w:rPr>
          <w:rFonts w:eastAsia="Arial Unicode MS"/>
          <w:color w:val="000000"/>
          <w:sz w:val="30"/>
          <w:szCs w:val="30"/>
        </w:rPr>
        <w:t xml:space="preserve"> стоит уделить </w:t>
      </w:r>
      <w:r>
        <w:rPr>
          <w:rFonts w:eastAsia="Arial Unicode MS"/>
          <w:color w:val="000000"/>
          <w:sz w:val="30"/>
          <w:szCs w:val="30"/>
        </w:rPr>
        <w:t>самое</w:t>
      </w:r>
      <w:r w:rsidRPr="00F111CD">
        <w:rPr>
          <w:rFonts w:ascii="Arial Unicode MS" w:eastAsia="Arial Unicode MS" w:hAnsi="Arial Unicode MS" w:cs="Arial Unicode MS"/>
          <w:noProof/>
          <w:color w:val="000000"/>
          <w:szCs w:val="24"/>
        </w:rPr>
        <w:t xml:space="preserve"> </w:t>
      </w:r>
      <w:r w:rsidRPr="00F111CD">
        <w:rPr>
          <w:rFonts w:eastAsia="Arial Unicode MS"/>
          <w:color w:val="000000"/>
          <w:sz w:val="30"/>
          <w:szCs w:val="30"/>
        </w:rPr>
        <w:t>пристальное внимание, т.к. данные программы на 90% используется исключительно сбытчиками наркотиков</w:t>
      </w:r>
      <w:r>
        <w:rPr>
          <w:rFonts w:eastAsia="Arial Unicode MS"/>
          <w:color w:val="000000"/>
          <w:sz w:val="30"/>
          <w:szCs w:val="30"/>
        </w:rPr>
        <w:t>.</w:t>
      </w:r>
    </w:p>
    <w:p w:rsidR="00FC385E" w:rsidRDefault="00FC385E" w:rsidP="00FC385E">
      <w:pPr>
        <w:widowControl w:val="0"/>
        <w:tabs>
          <w:tab w:val="left" w:pos="45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В-третьих, появление свободных денежных средств, банковских карт, новых вещей, друзей, как правило, старшего возраста.</w:t>
      </w:r>
    </w:p>
    <w:p w:rsidR="00FC385E" w:rsidRPr="00741581" w:rsidRDefault="00FC385E" w:rsidP="00FC385E">
      <w:pPr>
        <w:widowControl w:val="0"/>
        <w:tabs>
          <w:tab w:val="left" w:pos="45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В-четвертых, если подросток стал</w:t>
      </w:r>
      <w:r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закрывать на ключ комнату </w:t>
      </w:r>
      <w:r>
        <w:rPr>
          <w:rFonts w:eastAsiaTheme="minorHAnsi" w:cstheme="minorBidi"/>
          <w:color w:val="000000"/>
          <w:sz w:val="30"/>
          <w:szCs w:val="30"/>
          <w:lang w:eastAsia="en-US" w:bidi="ru-RU"/>
        </w:rPr>
        <w:br/>
        <w:t>или</w:t>
      </w:r>
      <w:r w:rsidRPr="00F111CD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ящики стола</w:t>
      </w:r>
      <w:r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, изменил пароль на телефоне или другом электронном </w:t>
      </w:r>
      <w:r>
        <w:rPr>
          <w:rFonts w:eastAsiaTheme="minorHAnsi" w:cstheme="minorBidi"/>
          <w:color w:val="000000"/>
          <w:sz w:val="30"/>
          <w:szCs w:val="30"/>
          <w:lang w:eastAsia="en-US" w:bidi="ru-RU"/>
        </w:rPr>
        <w:lastRenderedPageBreak/>
        <w:t>устройстве и не желает его Вам сообщать.</w:t>
      </w:r>
    </w:p>
    <w:p w:rsidR="00FC385E" w:rsidRDefault="00FC385E" w:rsidP="00FC385E">
      <w:pPr>
        <w:shd w:val="clear" w:color="auto" w:fill="FCFCF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недопущения подобного Вам </w:t>
      </w:r>
      <w:r w:rsidRPr="00F111CD">
        <w:rPr>
          <w:sz w:val="30"/>
          <w:szCs w:val="30"/>
        </w:rPr>
        <w:t xml:space="preserve">необходимо принимать меры </w:t>
      </w:r>
      <w:r>
        <w:rPr>
          <w:sz w:val="30"/>
          <w:szCs w:val="30"/>
        </w:rPr>
        <w:br/>
      </w:r>
      <w:r w:rsidRPr="00F111CD">
        <w:rPr>
          <w:sz w:val="30"/>
          <w:szCs w:val="30"/>
        </w:rPr>
        <w:t xml:space="preserve">по отслеживанию активности </w:t>
      </w:r>
      <w:r>
        <w:rPr>
          <w:sz w:val="30"/>
          <w:szCs w:val="30"/>
        </w:rPr>
        <w:t>своих детей в сети Интернет. Знать с</w:t>
      </w:r>
      <w:r w:rsidRPr="00F111CD">
        <w:rPr>
          <w:sz w:val="30"/>
          <w:szCs w:val="30"/>
        </w:rPr>
        <w:t xml:space="preserve"> кем они переписываются, что ищут с помощью поисковых систем. Для этого существует</w:t>
      </w:r>
      <w:r>
        <w:rPr>
          <w:sz w:val="30"/>
          <w:szCs w:val="30"/>
        </w:rPr>
        <w:t xml:space="preserve"> различные программы родительского контроля, которые бесплатно можно установить на мобильный телефон, ноутбук </w:t>
      </w:r>
      <w:r>
        <w:rPr>
          <w:sz w:val="30"/>
          <w:szCs w:val="30"/>
        </w:rPr>
        <w:br/>
        <w:t>или компьютер.</w:t>
      </w:r>
    </w:p>
    <w:p w:rsidR="00FC385E" w:rsidRDefault="00FC385E" w:rsidP="00FC385E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>
        <w:rPr>
          <w:color w:val="000000" w:themeColor="text1"/>
          <w:spacing w:val="3"/>
          <w:sz w:val="30"/>
          <w:szCs w:val="30"/>
        </w:rPr>
        <w:t>Указанные приложения помогут</w:t>
      </w:r>
      <w:r w:rsidRPr="00F111CD">
        <w:rPr>
          <w:color w:val="000000" w:themeColor="text1"/>
          <w:spacing w:val="3"/>
          <w:sz w:val="30"/>
          <w:szCs w:val="30"/>
        </w:rPr>
        <w:t xml:space="preserve"> оградить</w:t>
      </w:r>
      <w:r>
        <w:rPr>
          <w:color w:val="000000" w:themeColor="text1"/>
          <w:spacing w:val="3"/>
          <w:sz w:val="30"/>
          <w:szCs w:val="30"/>
        </w:rPr>
        <w:t xml:space="preserve"> Ваших детей</w:t>
      </w:r>
      <w:r w:rsidRPr="00F111CD">
        <w:rPr>
          <w:color w:val="000000" w:themeColor="text1"/>
          <w:spacing w:val="3"/>
          <w:sz w:val="30"/>
          <w:szCs w:val="30"/>
        </w:rPr>
        <w:t xml:space="preserve"> </w:t>
      </w:r>
      <w:r>
        <w:rPr>
          <w:color w:val="000000" w:themeColor="text1"/>
          <w:spacing w:val="3"/>
          <w:sz w:val="30"/>
          <w:szCs w:val="30"/>
        </w:rPr>
        <w:br/>
      </w:r>
      <w:r w:rsidRPr="00F111CD">
        <w:rPr>
          <w:color w:val="000000" w:themeColor="text1"/>
          <w:spacing w:val="3"/>
          <w:sz w:val="30"/>
          <w:szCs w:val="30"/>
        </w:rPr>
        <w:t>от неблагоприятных сайтов и дл</w:t>
      </w:r>
      <w:r>
        <w:rPr>
          <w:color w:val="000000" w:themeColor="text1"/>
          <w:spacing w:val="3"/>
          <w:sz w:val="30"/>
          <w:szCs w:val="30"/>
        </w:rPr>
        <w:t>ительного пребывания в виртуальном пространстве</w:t>
      </w:r>
      <w:r w:rsidRPr="00F111CD">
        <w:rPr>
          <w:color w:val="000000" w:themeColor="text1"/>
          <w:spacing w:val="3"/>
          <w:sz w:val="30"/>
          <w:szCs w:val="30"/>
        </w:rPr>
        <w:t xml:space="preserve"> или</w:t>
      </w:r>
      <w:r>
        <w:rPr>
          <w:color w:val="000000" w:themeColor="text1"/>
          <w:spacing w:val="3"/>
          <w:sz w:val="30"/>
          <w:szCs w:val="30"/>
        </w:rPr>
        <w:t xml:space="preserve"> играх. Т</w:t>
      </w:r>
      <w:r w:rsidRPr="00F111CD">
        <w:rPr>
          <w:color w:val="000000" w:themeColor="text1"/>
          <w:spacing w:val="3"/>
          <w:sz w:val="30"/>
          <w:szCs w:val="30"/>
        </w:rPr>
        <w:t>акже контролировать Интер</w:t>
      </w:r>
      <w:r>
        <w:rPr>
          <w:color w:val="000000" w:themeColor="text1"/>
          <w:spacing w:val="3"/>
          <w:sz w:val="30"/>
          <w:szCs w:val="30"/>
        </w:rPr>
        <w:t>нет-ресурсы, которые они посещают, и укажут его реальное местоположение в любое время.</w:t>
      </w:r>
    </w:p>
    <w:p w:rsidR="00FC385E" w:rsidRPr="00CC431F" w:rsidRDefault="00FC385E" w:rsidP="00FC385E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CC431F">
        <w:rPr>
          <w:sz w:val="30"/>
          <w:szCs w:val="30"/>
        </w:rPr>
        <w:t>Но никакие гаджеты и программы родительского контроля не могут заменить просто</w:t>
      </w:r>
      <w:r>
        <w:rPr>
          <w:sz w:val="30"/>
          <w:szCs w:val="30"/>
        </w:rPr>
        <w:t xml:space="preserve">го </w:t>
      </w:r>
      <w:r w:rsidRPr="00CC431F">
        <w:rPr>
          <w:sz w:val="30"/>
          <w:szCs w:val="30"/>
        </w:rPr>
        <w:t>родительско</w:t>
      </w:r>
      <w:r>
        <w:rPr>
          <w:sz w:val="30"/>
          <w:szCs w:val="30"/>
        </w:rPr>
        <w:t>го общения</w:t>
      </w:r>
      <w:r w:rsidRPr="00CC431F">
        <w:rPr>
          <w:sz w:val="30"/>
          <w:szCs w:val="30"/>
        </w:rPr>
        <w:t xml:space="preserve">. </w:t>
      </w:r>
      <w:r>
        <w:rPr>
          <w:sz w:val="30"/>
          <w:szCs w:val="30"/>
        </w:rPr>
        <w:t>Вы ближе всех к ребенку. Необходимо обращать внимание на любые изменения в поведении.</w:t>
      </w:r>
      <w:r w:rsidRPr="00B61C5A">
        <w:t xml:space="preserve"> </w:t>
      </w:r>
      <w:r>
        <w:br/>
      </w:r>
      <w:r w:rsidRPr="00B61C5A">
        <w:rPr>
          <w:sz w:val="30"/>
          <w:szCs w:val="30"/>
        </w:rPr>
        <w:t>В первую очередь между родителями и детьми должны быть доверительные отношения, чтобы ребенок не боялся обратиться с любой своей проблемой.</w:t>
      </w:r>
    </w:p>
    <w:p w:rsidR="00FC385E" w:rsidRPr="00CC431F" w:rsidRDefault="00FC385E" w:rsidP="00FC385E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Особое внимание следует обратить на такой вид противоправной деятельности как незаконный оборот средств платежа. Это преступление связано с </w:t>
      </w:r>
      <w:r>
        <w:rPr>
          <w:iCs/>
          <w:sz w:val="30"/>
          <w:szCs w:val="30"/>
        </w:rPr>
        <w:t>продажей</w:t>
      </w:r>
      <w:r w:rsidRPr="00FC1574">
        <w:rPr>
          <w:iCs/>
          <w:sz w:val="30"/>
          <w:szCs w:val="30"/>
        </w:rPr>
        <w:t xml:space="preserve"> реквизитов </w:t>
      </w:r>
      <w:r>
        <w:rPr>
          <w:iCs/>
          <w:sz w:val="30"/>
          <w:szCs w:val="30"/>
        </w:rPr>
        <w:t xml:space="preserve">банковской платежной карты </w:t>
      </w:r>
      <w:r>
        <w:rPr>
          <w:iCs/>
          <w:sz w:val="30"/>
          <w:szCs w:val="30"/>
        </w:rPr>
        <w:br/>
        <w:t>и предусмотрено статьей 222 Уголовного кодекса</w:t>
      </w:r>
      <w:r w:rsidRPr="00CC431F">
        <w:rPr>
          <w:iCs/>
          <w:sz w:val="30"/>
          <w:szCs w:val="30"/>
        </w:rPr>
        <w:t>.</w:t>
      </w:r>
    </w:p>
    <w:p w:rsidR="00FC385E" w:rsidRPr="004F1E8A" w:rsidRDefault="00FC385E" w:rsidP="00FC385E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>Механизм вовлечения детей в данный вид противоправной деятельности следующий. Как правило, п</w:t>
      </w:r>
      <w:r w:rsidRPr="00FC1574">
        <w:rPr>
          <w:iCs/>
          <w:sz w:val="30"/>
          <w:szCs w:val="30"/>
        </w:rPr>
        <w:t>одросток</w:t>
      </w:r>
      <w:r>
        <w:rPr>
          <w:iCs/>
          <w:sz w:val="30"/>
          <w:szCs w:val="30"/>
        </w:rPr>
        <w:t>, достигший 14 лет,</w:t>
      </w:r>
      <w:r w:rsidRPr="00FC1574">
        <w:rPr>
          <w:iCs/>
          <w:sz w:val="30"/>
          <w:szCs w:val="30"/>
        </w:rPr>
        <w:t xml:space="preserve"> узнает от сверстников или из социальных сетей</w:t>
      </w:r>
      <w:r>
        <w:rPr>
          <w:iCs/>
          <w:sz w:val="30"/>
          <w:szCs w:val="30"/>
        </w:rPr>
        <w:t xml:space="preserve"> </w:t>
      </w:r>
      <w:r w:rsidRPr="00FC1574">
        <w:rPr>
          <w:iCs/>
          <w:sz w:val="30"/>
          <w:szCs w:val="30"/>
        </w:rPr>
        <w:t>о возможности «быстрого и легкого» заработка</w:t>
      </w:r>
      <w:r>
        <w:rPr>
          <w:iCs/>
          <w:sz w:val="30"/>
          <w:szCs w:val="30"/>
        </w:rPr>
        <w:t xml:space="preserve">. </w:t>
      </w:r>
      <w:r w:rsidRPr="00FC1574">
        <w:rPr>
          <w:iCs/>
          <w:sz w:val="30"/>
          <w:szCs w:val="30"/>
        </w:rPr>
        <w:t xml:space="preserve">С этой целью он самостоятельно обращается </w:t>
      </w:r>
      <w:r>
        <w:rPr>
          <w:iCs/>
          <w:sz w:val="30"/>
          <w:szCs w:val="30"/>
        </w:rPr>
        <w:br/>
      </w:r>
      <w:r w:rsidRPr="00FC1574">
        <w:rPr>
          <w:iCs/>
          <w:sz w:val="30"/>
          <w:szCs w:val="30"/>
        </w:rPr>
        <w:t xml:space="preserve">в банковское отделение для открытия счета и получения платежной карточки, </w:t>
      </w:r>
      <w:r>
        <w:rPr>
          <w:iCs/>
          <w:sz w:val="30"/>
          <w:szCs w:val="30"/>
        </w:rPr>
        <w:t xml:space="preserve">персональные </w:t>
      </w:r>
      <w:r w:rsidRPr="00FC1574">
        <w:rPr>
          <w:iCs/>
          <w:sz w:val="30"/>
          <w:szCs w:val="30"/>
        </w:rPr>
        <w:t>данные которой</w:t>
      </w:r>
      <w:r>
        <w:rPr>
          <w:iCs/>
          <w:sz w:val="30"/>
          <w:szCs w:val="30"/>
        </w:rPr>
        <w:t xml:space="preserve"> в последующем передает другому лицу, получая за это незначительное в</w:t>
      </w:r>
      <w:r w:rsidRPr="00FC1574">
        <w:rPr>
          <w:iCs/>
          <w:sz w:val="30"/>
          <w:szCs w:val="30"/>
        </w:rPr>
        <w:t>ознаграждение</w:t>
      </w:r>
      <w:r>
        <w:rPr>
          <w:iCs/>
          <w:sz w:val="30"/>
          <w:szCs w:val="30"/>
        </w:rPr>
        <w:t xml:space="preserve">, как правило </w:t>
      </w:r>
      <w:r>
        <w:rPr>
          <w:iCs/>
          <w:sz w:val="30"/>
          <w:szCs w:val="30"/>
        </w:rPr>
        <w:br/>
        <w:t>20 белорусских рублей</w:t>
      </w:r>
      <w:r w:rsidRPr="00FC1574">
        <w:rPr>
          <w:iCs/>
          <w:sz w:val="30"/>
          <w:szCs w:val="30"/>
        </w:rPr>
        <w:t>.</w:t>
      </w:r>
      <w:r>
        <w:rPr>
          <w:iCs/>
          <w:sz w:val="30"/>
          <w:szCs w:val="30"/>
        </w:rPr>
        <w:t xml:space="preserve"> С момента получения такого вознаграждения</w:t>
      </w:r>
      <w:r w:rsidRPr="00FC1574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образуе</w:t>
      </w:r>
      <w:r w:rsidRPr="00FC1574">
        <w:rPr>
          <w:iCs/>
          <w:sz w:val="30"/>
          <w:szCs w:val="30"/>
        </w:rPr>
        <w:t>т</w:t>
      </w:r>
      <w:r>
        <w:rPr>
          <w:iCs/>
          <w:sz w:val="30"/>
          <w:szCs w:val="30"/>
        </w:rPr>
        <w:t>ся</w:t>
      </w:r>
      <w:r w:rsidRPr="00FC1574">
        <w:rPr>
          <w:iCs/>
          <w:sz w:val="30"/>
          <w:szCs w:val="30"/>
        </w:rPr>
        <w:t xml:space="preserve"> состав </w:t>
      </w:r>
      <w:r>
        <w:rPr>
          <w:iCs/>
          <w:sz w:val="30"/>
          <w:szCs w:val="30"/>
        </w:rPr>
        <w:t xml:space="preserve">преступления, предусматривающий наказание в виде </w:t>
      </w:r>
      <w:r w:rsidRPr="00FC1574">
        <w:rPr>
          <w:bCs/>
          <w:iCs/>
          <w:sz w:val="30"/>
          <w:szCs w:val="30"/>
        </w:rPr>
        <w:t>лишения свободы на срок до 10 лет.</w:t>
      </w:r>
    </w:p>
    <w:p w:rsidR="00FC385E" w:rsidRDefault="00FC385E" w:rsidP="00FC385E">
      <w:pPr>
        <w:ind w:firstLine="70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Многие родители и даже некоторые педагоги, до сих пор не понимают в чем общественная опасность того, что ребенок продает реквизиты своих банковских карт. А ведь с момента продажи этих данных несовершеннолетний становится одним из звеньев международной организованной группы, при помощи которой выводятся денежные суммы, добытые преступным путем, в которых дети – просто являются расходным материалом.</w:t>
      </w:r>
    </w:p>
    <w:p w:rsidR="00FC385E" w:rsidRDefault="00FC385E" w:rsidP="00FC385E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Решая проблему вовлечения детей в указанный вид преступлений, МВД проинициировано внесение изменений в Гражданский кодекс. </w:t>
      </w:r>
      <w:r>
        <w:rPr>
          <w:sz w:val="30"/>
          <w:szCs w:val="30"/>
        </w:rPr>
        <w:br/>
      </w:r>
      <w:r>
        <w:rPr>
          <w:sz w:val="30"/>
          <w:szCs w:val="30"/>
        </w:rPr>
        <w:lastRenderedPageBreak/>
        <w:t xml:space="preserve">С </w:t>
      </w:r>
      <w:r w:rsidRPr="00632C35">
        <w:rPr>
          <w:sz w:val="30"/>
          <w:szCs w:val="30"/>
          <w:lang w:eastAsia="en-US"/>
        </w:rPr>
        <w:t>13</w:t>
      </w:r>
      <w:r>
        <w:rPr>
          <w:sz w:val="30"/>
          <w:szCs w:val="30"/>
          <w:lang w:eastAsia="en-US"/>
        </w:rPr>
        <w:t xml:space="preserve"> </w:t>
      </w:r>
      <w:r w:rsidRPr="00632C35">
        <w:rPr>
          <w:sz w:val="30"/>
          <w:szCs w:val="30"/>
          <w:lang w:eastAsia="en-US"/>
        </w:rPr>
        <w:t>ноября</w:t>
      </w:r>
      <w:r>
        <w:rPr>
          <w:sz w:val="30"/>
          <w:szCs w:val="30"/>
          <w:lang w:eastAsia="en-US"/>
        </w:rPr>
        <w:t xml:space="preserve"> 2024 года банковскую платежную карту несовершеннолетний может оформить самостоятельно только для получения стипендии </w:t>
      </w:r>
      <w:r>
        <w:rPr>
          <w:sz w:val="30"/>
          <w:szCs w:val="30"/>
          <w:lang w:eastAsia="en-US"/>
        </w:rPr>
        <w:br/>
        <w:t xml:space="preserve">или пенсии. В остальных случаях понадобиться согласие родителя. </w:t>
      </w:r>
    </w:p>
    <w:p w:rsidR="00FC385E" w:rsidRDefault="00FC385E" w:rsidP="00FC385E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Обратите внимание, есть ли у Ваших детей платежные карты, </w:t>
      </w:r>
      <w:r>
        <w:rPr>
          <w:sz w:val="30"/>
          <w:szCs w:val="30"/>
          <w:lang w:eastAsia="en-US"/>
        </w:rPr>
        <w:br/>
        <w:t xml:space="preserve">про которые Вы ничего не знаете. Задайте им вопросы, для каких целей они их оформляли, предоставлялись ли персональные данные этих карт третьим лицам? </w:t>
      </w:r>
    </w:p>
    <w:p w:rsidR="00FC385E" w:rsidRDefault="00FC385E" w:rsidP="00FC385E">
      <w:pPr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  <w:lang w:eastAsia="en-US"/>
        </w:rPr>
        <w:t>В последующем, при обращении к Вам ребенка с просьбой оформления платежной карты хорошенько задумайтесь, нужна ли она ему. Если примете решение об оформлении карты обязательно предупредите сына или дочь об уголовной ответственности за передачу персональных данных третьим лицам.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sz w:val="30"/>
          <w:szCs w:val="30"/>
        </w:rPr>
      </w:pPr>
      <w:r w:rsidRPr="00432F6E">
        <w:rPr>
          <w:sz w:val="30"/>
          <w:szCs w:val="30"/>
        </w:rPr>
        <w:t xml:space="preserve">Кратко </w:t>
      </w:r>
      <w:r>
        <w:rPr>
          <w:sz w:val="30"/>
          <w:szCs w:val="30"/>
        </w:rPr>
        <w:t xml:space="preserve">доведу информацию </w:t>
      </w:r>
      <w:r w:rsidRPr="00432F6E">
        <w:rPr>
          <w:sz w:val="30"/>
          <w:szCs w:val="30"/>
        </w:rPr>
        <w:t>о</w:t>
      </w:r>
      <w:r>
        <w:rPr>
          <w:sz w:val="30"/>
          <w:szCs w:val="30"/>
        </w:rPr>
        <w:t xml:space="preserve"> признаках</w:t>
      </w:r>
      <w:r w:rsidRPr="00432F6E">
        <w:rPr>
          <w:sz w:val="30"/>
          <w:szCs w:val="30"/>
        </w:rPr>
        <w:t xml:space="preserve"> так</w:t>
      </w:r>
      <w:r>
        <w:rPr>
          <w:sz w:val="30"/>
          <w:szCs w:val="30"/>
        </w:rPr>
        <w:t>ого</w:t>
      </w:r>
      <w:r w:rsidRPr="00432F6E">
        <w:rPr>
          <w:sz w:val="30"/>
          <w:szCs w:val="30"/>
        </w:rPr>
        <w:t xml:space="preserve"> </w:t>
      </w:r>
      <w:r>
        <w:rPr>
          <w:sz w:val="30"/>
          <w:szCs w:val="30"/>
        </w:rPr>
        <w:t>преступления,</w:t>
      </w:r>
      <w:r w:rsidRPr="00432F6E">
        <w:rPr>
          <w:sz w:val="30"/>
          <w:szCs w:val="30"/>
        </w:rPr>
        <w:t xml:space="preserve"> как мошенничество. </w:t>
      </w:r>
      <w:r>
        <w:rPr>
          <w:sz w:val="30"/>
          <w:szCs w:val="30"/>
        </w:rPr>
        <w:t>В последнее время подобные противоправные деяния связаны в первую очередь с работой курьером п</w:t>
      </w:r>
      <w:r w:rsidRPr="00432F6E">
        <w:rPr>
          <w:sz w:val="30"/>
          <w:szCs w:val="30"/>
        </w:rPr>
        <w:t xml:space="preserve">о перевозке или пересылке денег. </w:t>
      </w:r>
      <w:r>
        <w:rPr>
          <w:sz w:val="30"/>
          <w:szCs w:val="30"/>
        </w:rPr>
        <w:t>Если ребенку предлагают легкий способ заработка денежных средств, путем перевозки денег, старых вещей (в которых могут быть спрятаны крупные суммы денег) от незнакомых людей пожилого возраста</w:t>
      </w:r>
      <w:r w:rsidRPr="00432F6E">
        <w:rPr>
          <w:sz w:val="30"/>
          <w:szCs w:val="30"/>
        </w:rPr>
        <w:t>, пообещав за это определенный процент от</w:t>
      </w:r>
      <w:r>
        <w:rPr>
          <w:sz w:val="30"/>
          <w:szCs w:val="30"/>
        </w:rPr>
        <w:t xml:space="preserve"> переданной </w:t>
      </w:r>
      <w:r w:rsidRPr="00432F6E">
        <w:rPr>
          <w:sz w:val="30"/>
          <w:szCs w:val="30"/>
        </w:rPr>
        <w:t>суммы,</w:t>
      </w:r>
      <w:r>
        <w:rPr>
          <w:sz w:val="30"/>
          <w:szCs w:val="30"/>
        </w:rPr>
        <w:t xml:space="preserve"> или же просто заработок,</w:t>
      </w:r>
      <w:r w:rsidRPr="00432F6E">
        <w:rPr>
          <w:sz w:val="30"/>
          <w:szCs w:val="30"/>
        </w:rPr>
        <w:t xml:space="preserve"> знайте, что </w:t>
      </w:r>
      <w:r>
        <w:rPr>
          <w:sz w:val="30"/>
          <w:szCs w:val="30"/>
        </w:rPr>
        <w:t>он становится соучастником</w:t>
      </w:r>
      <w:r w:rsidRPr="00432F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мошенничества </w:t>
      </w:r>
      <w:r w:rsidRPr="00B72A8B">
        <w:rPr>
          <w:i/>
          <w:sz w:val="30"/>
          <w:szCs w:val="30"/>
        </w:rPr>
        <w:t>(«Ало, мама»).</w:t>
      </w:r>
      <w:r>
        <w:rPr>
          <w:sz w:val="30"/>
          <w:szCs w:val="30"/>
        </w:rPr>
        <w:t xml:space="preserve"> Это вид преступления, при котором преступники звонят, как правило, пенсионерам, под видом сотрудников правоохранительных органов и сообщают о необходимости передачи крупной суммы денег </w:t>
      </w:r>
      <w:r>
        <w:rPr>
          <w:sz w:val="30"/>
          <w:szCs w:val="30"/>
        </w:rPr>
        <w:br/>
        <w:t xml:space="preserve">для компенсации ущерба потерпевшим от ДТП, якобы совершенном </w:t>
      </w:r>
      <w:r>
        <w:rPr>
          <w:sz w:val="30"/>
          <w:szCs w:val="30"/>
        </w:rPr>
        <w:br/>
        <w:t xml:space="preserve">их близкими родственниками. 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О таких преступлениях уже почти все слышали от сотрудников милиции или из СМИ, поэтому многие отказываются от роли «курьера», зная об уголовной и материальной ответственности. Тогда преступники </w:t>
      </w:r>
      <w:r w:rsidRPr="007C0DF3">
        <w:rPr>
          <w:bCs/>
          <w:sz w:val="30"/>
          <w:szCs w:val="30"/>
        </w:rPr>
        <w:t xml:space="preserve">предлагают </w:t>
      </w:r>
      <w:r>
        <w:rPr>
          <w:bCs/>
          <w:sz w:val="30"/>
          <w:szCs w:val="30"/>
        </w:rPr>
        <w:t>подросткам якобы легальный заработок</w:t>
      </w:r>
      <w:r>
        <w:rPr>
          <w:sz w:val="30"/>
          <w:szCs w:val="30"/>
        </w:rPr>
        <w:t xml:space="preserve"> – перевод денег </w:t>
      </w:r>
      <w:r>
        <w:rPr>
          <w:sz w:val="30"/>
          <w:szCs w:val="30"/>
        </w:rPr>
        <w:br/>
        <w:t>в криптовалюту или</w:t>
      </w:r>
      <w:r w:rsidRPr="001C5320">
        <w:rPr>
          <w:sz w:val="30"/>
          <w:szCs w:val="30"/>
        </w:rPr>
        <w:t xml:space="preserve"> </w:t>
      </w:r>
      <w:r w:rsidRPr="00432F6E">
        <w:rPr>
          <w:sz w:val="30"/>
          <w:szCs w:val="30"/>
        </w:rPr>
        <w:t>на электронный кошелек</w:t>
      </w:r>
      <w:r>
        <w:rPr>
          <w:sz w:val="30"/>
          <w:szCs w:val="30"/>
        </w:rPr>
        <w:t xml:space="preserve">. А это всего лишь еще одно звено этой мошеннической схемы, так как необходимо будет переводить </w:t>
      </w:r>
      <w:r w:rsidRPr="00B0114D">
        <w:rPr>
          <w:sz w:val="30"/>
          <w:szCs w:val="30"/>
        </w:rPr>
        <w:t xml:space="preserve">все те же </w:t>
      </w:r>
      <w:r>
        <w:rPr>
          <w:sz w:val="30"/>
          <w:szCs w:val="30"/>
        </w:rPr>
        <w:t>переданные курьером деньги, которыми завладели преступным путем.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 xml:space="preserve">Все эти действия влекут </w:t>
      </w:r>
      <w:r w:rsidRPr="00FC1574">
        <w:rPr>
          <w:bCs/>
          <w:iCs/>
          <w:sz w:val="30"/>
          <w:szCs w:val="30"/>
        </w:rPr>
        <w:t>наказание в виде лишения свободы на срок до 10 лет.</w:t>
      </w:r>
      <w:r>
        <w:rPr>
          <w:bCs/>
          <w:sz w:val="30"/>
          <w:szCs w:val="30"/>
        </w:rPr>
        <w:t xml:space="preserve"> Кроме того, каждый участник этой схемы, в том числе курьер, лицо, получившее деньги от курьера, тот кто перевел их на криптокошелек, обязаны возместить потерпевшему всю сумму причиненного ущерба </w:t>
      </w:r>
      <w:r>
        <w:rPr>
          <w:bCs/>
          <w:sz w:val="30"/>
          <w:szCs w:val="30"/>
        </w:rPr>
        <w:br/>
        <w:t>в полном объеме. А за несовершеннолетних ущерб обязаны возмещать родители!</w:t>
      </w:r>
    </w:p>
    <w:p w:rsidR="00FC385E" w:rsidRDefault="00FC385E" w:rsidP="00FC385E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хочу обратить Ваше внимание на проблему курения в школах.</w:t>
      </w:r>
    </w:p>
    <w:p w:rsidR="00FC385E" w:rsidRDefault="00FC385E" w:rsidP="00FC385E">
      <w:pPr>
        <w:ind w:firstLine="708"/>
        <w:jc w:val="both"/>
        <w:rPr>
          <w:sz w:val="30"/>
          <w:szCs w:val="30"/>
        </w:rPr>
      </w:pPr>
      <w:r w:rsidRPr="00BD77AD">
        <w:rPr>
          <w:sz w:val="30"/>
          <w:szCs w:val="30"/>
        </w:rPr>
        <w:lastRenderedPageBreak/>
        <w:t>В молодежной среде стало доволь</w:t>
      </w:r>
      <w:r>
        <w:rPr>
          <w:sz w:val="30"/>
          <w:szCs w:val="30"/>
        </w:rPr>
        <w:t xml:space="preserve">но популярным использовать вейпы или </w:t>
      </w:r>
      <w:r w:rsidRPr="00F01AAF">
        <w:rPr>
          <w:bCs/>
          <w:sz w:val="30"/>
          <w:szCs w:val="30"/>
          <w:lang w:val="en-US"/>
        </w:rPr>
        <w:t>pod</w:t>
      </w:r>
      <w:r w:rsidRPr="00F01AAF">
        <w:rPr>
          <w:bCs/>
          <w:sz w:val="30"/>
          <w:szCs w:val="30"/>
        </w:rPr>
        <w:t>-системы</w:t>
      </w:r>
      <w:r>
        <w:rPr>
          <w:sz w:val="30"/>
          <w:szCs w:val="30"/>
        </w:rPr>
        <w:t xml:space="preserve">. </w:t>
      </w:r>
    </w:p>
    <w:p w:rsidR="00FC385E" w:rsidRDefault="00FC385E" w:rsidP="00FC38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Напомню, что за курение «электронок» в запрещенных для этого местах наравне с обычными сигаретами предусмотрена административная ответственность </w:t>
      </w:r>
      <w:r w:rsidRPr="00911D24">
        <w:rPr>
          <w:i/>
          <w:szCs w:val="24"/>
        </w:rPr>
        <w:t>(ст. 19.9 КоАП)</w:t>
      </w:r>
      <w:r>
        <w:rPr>
          <w:sz w:val="30"/>
          <w:szCs w:val="30"/>
        </w:rPr>
        <w:t xml:space="preserve"> в виде штрафа в размере до 4 базовых величин. В учреждениях образования курение запрещено!</w:t>
      </w:r>
    </w:p>
    <w:p w:rsidR="00FC385E" w:rsidRDefault="00FC385E" w:rsidP="00FC385E">
      <w:pPr>
        <w:ind w:firstLine="708"/>
        <w:jc w:val="both"/>
        <w:rPr>
          <w:sz w:val="30"/>
          <w:szCs w:val="30"/>
        </w:rPr>
      </w:pPr>
      <w:r w:rsidRPr="000C0B03">
        <w:rPr>
          <w:sz w:val="30"/>
          <w:szCs w:val="30"/>
        </w:rPr>
        <w:t xml:space="preserve">Вейп это не та вещь, на которую можно взять деньги </w:t>
      </w:r>
      <w:r>
        <w:rPr>
          <w:sz w:val="30"/>
          <w:szCs w:val="30"/>
        </w:rPr>
        <w:br/>
      </w:r>
      <w:bookmarkStart w:id="1" w:name="_GoBack"/>
      <w:bookmarkEnd w:id="1"/>
      <w:r w:rsidRPr="000C0B03">
        <w:rPr>
          <w:sz w:val="30"/>
          <w:szCs w:val="30"/>
        </w:rPr>
        <w:t>у родителей, поэтому парогенераторы все чаще становятся предметом преступного посягательства. Чтобы заполучить электронную сигарету, подростки решаются на кражи и грабежи. В текущем году за такие действия к уголовной ответственности привлечен не один десяток несовершеннолетних. Что касается грабежей, в большинстве случаев правонарушители пытались отнять сам аксессуар. Для этого они искали объявления о реализации парогенератора</w:t>
      </w:r>
      <w:r w:rsidRPr="00BD77AD">
        <w:rPr>
          <w:sz w:val="30"/>
          <w:szCs w:val="30"/>
        </w:rPr>
        <w:t xml:space="preserve"> подростком и</w:t>
      </w:r>
      <w:r>
        <w:rPr>
          <w:sz w:val="30"/>
          <w:szCs w:val="30"/>
        </w:rPr>
        <w:t>,</w:t>
      </w:r>
      <w:r w:rsidRPr="00BD77AD">
        <w:rPr>
          <w:sz w:val="30"/>
          <w:szCs w:val="30"/>
        </w:rPr>
        <w:t xml:space="preserve"> применяя различные уловки</w:t>
      </w:r>
      <w:r>
        <w:rPr>
          <w:sz w:val="30"/>
          <w:szCs w:val="30"/>
        </w:rPr>
        <w:t>, завладевали товаром.</w:t>
      </w:r>
    </w:p>
    <w:p w:rsidR="00FC385E" w:rsidRPr="007F4709" w:rsidRDefault="00FC385E" w:rsidP="00FC385E">
      <w:pPr>
        <w:ind w:firstLine="709"/>
        <w:jc w:val="both"/>
        <w:rPr>
          <w:sz w:val="30"/>
          <w:szCs w:val="30"/>
        </w:rPr>
      </w:pPr>
      <w:r w:rsidRPr="007F4709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 xml:space="preserve">получения гаджета </w:t>
      </w:r>
      <w:r w:rsidRPr="007F4709">
        <w:rPr>
          <w:sz w:val="30"/>
          <w:szCs w:val="30"/>
        </w:rPr>
        <w:t xml:space="preserve">таким способом, предусмотрена уголовная ответственность </w:t>
      </w:r>
      <w:r>
        <w:rPr>
          <w:sz w:val="30"/>
          <w:szCs w:val="30"/>
        </w:rPr>
        <w:t>вплоть до 8 лет</w:t>
      </w:r>
      <w:r w:rsidRPr="007F4709">
        <w:rPr>
          <w:sz w:val="30"/>
          <w:szCs w:val="30"/>
        </w:rPr>
        <w:t xml:space="preserve"> лишени</w:t>
      </w:r>
      <w:r>
        <w:rPr>
          <w:sz w:val="30"/>
          <w:szCs w:val="30"/>
        </w:rPr>
        <w:t>я</w:t>
      </w:r>
      <w:r w:rsidRPr="007F4709">
        <w:rPr>
          <w:sz w:val="30"/>
          <w:szCs w:val="30"/>
        </w:rPr>
        <w:t xml:space="preserve"> свободы.</w:t>
      </w:r>
    </w:p>
    <w:p w:rsidR="00FC385E" w:rsidRPr="005422A4" w:rsidRDefault="00FC385E" w:rsidP="00FC385E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Подводя итоги своего выступления, хочу сказать, что благополучие детей в большенстве случаев зависит от Вас – родителей. Если Вы организуете их досуговую занятость, обеспечите контроль за пребыванием дома, в сети Интернет и во дворе, это минимизирует риски совершить необдуманный поступок. </w:t>
      </w:r>
      <w:r w:rsidRPr="00F001AF">
        <w:rPr>
          <w:bCs/>
          <w:sz w:val="30"/>
          <w:szCs w:val="30"/>
        </w:rPr>
        <w:t xml:space="preserve">Постоянно будьте в </w:t>
      </w:r>
      <w:r>
        <w:rPr>
          <w:bCs/>
          <w:sz w:val="30"/>
          <w:szCs w:val="30"/>
        </w:rPr>
        <w:t>курсе, где и с кем ваш ребенок проводит свободное время и пусть он всегда знает, где вы.</w:t>
      </w:r>
    </w:p>
    <w:p w:rsidR="00FC385E" w:rsidRDefault="00FC385E" w:rsidP="00FC385E">
      <w:pPr>
        <w:ind w:firstLine="709"/>
        <w:jc w:val="both"/>
        <w:rPr>
          <w:color w:val="1F2229"/>
          <w:sz w:val="30"/>
          <w:szCs w:val="30"/>
        </w:rPr>
      </w:pPr>
    </w:p>
    <w:p w:rsidR="004E3E31" w:rsidRDefault="004E3E31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36A82" w:rsidP="00FC385E">
      <w:pPr>
        <w:pStyle w:val="a3"/>
      </w:pPr>
    </w:p>
    <w:p w:rsidR="00E36A82" w:rsidRDefault="00E804D9" w:rsidP="00E36A82">
      <w:pPr>
        <w:tabs>
          <w:tab w:val="left" w:pos="2716"/>
        </w:tabs>
        <w:spacing w:line="233" w:lineRule="auto"/>
        <w:ind w:right="3826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>М</w:t>
      </w:r>
      <w:r w:rsidR="00E36A82" w:rsidRPr="001D0DE1">
        <w:rPr>
          <w:i/>
          <w:iCs/>
          <w:sz w:val="30"/>
          <w:szCs w:val="30"/>
        </w:rPr>
        <w:t>атериал для использования при проведении информационно-разъяснительной работы (ИПГ при сельисполкомах, август 2025)</w:t>
      </w:r>
    </w:p>
    <w:p w:rsidR="00E36A82" w:rsidRPr="001D0DE1" w:rsidRDefault="00E36A82" w:rsidP="00E36A82">
      <w:pPr>
        <w:tabs>
          <w:tab w:val="left" w:pos="2716"/>
        </w:tabs>
        <w:spacing w:line="233" w:lineRule="auto"/>
        <w:ind w:right="3826"/>
        <w:rPr>
          <w:i/>
          <w:iCs/>
          <w:sz w:val="30"/>
          <w:szCs w:val="30"/>
        </w:rPr>
      </w:pPr>
    </w:p>
    <w:p w:rsidR="00E36A82" w:rsidRPr="001D0DE1" w:rsidRDefault="00E36A82" w:rsidP="00E36A82">
      <w:pPr>
        <w:tabs>
          <w:tab w:val="left" w:pos="2716"/>
        </w:tabs>
        <w:spacing w:line="233" w:lineRule="auto"/>
        <w:jc w:val="center"/>
        <w:rPr>
          <w:b/>
          <w:bCs/>
          <w:sz w:val="30"/>
          <w:szCs w:val="30"/>
        </w:rPr>
      </w:pPr>
      <w:r w:rsidRPr="001D0DE1">
        <w:rPr>
          <w:b/>
          <w:bCs/>
          <w:sz w:val="30"/>
          <w:szCs w:val="30"/>
        </w:rPr>
        <w:t xml:space="preserve">ИНФОРМАЦИЮ О ТРЕБОВАНИЯХ, </w:t>
      </w:r>
      <w:r>
        <w:rPr>
          <w:b/>
          <w:bCs/>
          <w:sz w:val="30"/>
          <w:szCs w:val="30"/>
        </w:rPr>
        <w:br/>
      </w:r>
      <w:r w:rsidRPr="001D0DE1">
        <w:rPr>
          <w:b/>
          <w:bCs/>
          <w:sz w:val="30"/>
          <w:szCs w:val="30"/>
        </w:rPr>
        <w:t xml:space="preserve">ПРЕДЪЯВЛЯЕМЫХ К ИСПОЛЬЗОВАНИЮ ЗЕМЕЛЬНЫХ УЧАСТКОВ САДОВОДЧЕСКИМИ ТОВАРИЩЕСТВАМИ </w:t>
      </w:r>
      <w:r>
        <w:rPr>
          <w:b/>
          <w:bCs/>
          <w:sz w:val="30"/>
          <w:szCs w:val="30"/>
        </w:rPr>
        <w:br/>
      </w:r>
      <w:r w:rsidRPr="001D0DE1">
        <w:rPr>
          <w:b/>
          <w:bCs/>
          <w:sz w:val="30"/>
          <w:szCs w:val="30"/>
        </w:rPr>
        <w:t>И ИХ ЧЛЕНАМИ</w:t>
      </w:r>
    </w:p>
    <w:p w:rsidR="00E36A82" w:rsidRDefault="00E36A82" w:rsidP="00E36A82">
      <w:pPr>
        <w:tabs>
          <w:tab w:val="left" w:pos="2716"/>
        </w:tabs>
        <w:spacing w:line="233" w:lineRule="auto"/>
        <w:jc w:val="center"/>
        <w:rPr>
          <w:i/>
          <w:iCs/>
        </w:rPr>
      </w:pPr>
      <w:r w:rsidRPr="001D0DE1">
        <w:rPr>
          <w:i/>
          <w:iCs/>
        </w:rPr>
        <w:t xml:space="preserve">Материал представлен </w:t>
      </w:r>
      <w:r>
        <w:rPr>
          <w:i/>
          <w:iCs/>
        </w:rPr>
        <w:t xml:space="preserve">главным управлением землеустройства </w:t>
      </w:r>
      <w:r>
        <w:rPr>
          <w:i/>
          <w:iCs/>
        </w:rPr>
        <w:br/>
        <w:t>Могилевского областного исполнительного комитета</w:t>
      </w:r>
    </w:p>
    <w:p w:rsidR="00E36A82" w:rsidRPr="001D0DE1" w:rsidRDefault="00E36A82" w:rsidP="00E36A82">
      <w:pPr>
        <w:tabs>
          <w:tab w:val="left" w:pos="2716"/>
        </w:tabs>
        <w:spacing w:line="233" w:lineRule="auto"/>
        <w:ind w:firstLine="709"/>
        <w:jc w:val="center"/>
        <w:rPr>
          <w:i/>
          <w:iCs/>
        </w:rPr>
      </w:pPr>
    </w:p>
    <w:p w:rsidR="00E36A82" w:rsidRPr="005118EC" w:rsidRDefault="00E36A82" w:rsidP="00E36A82">
      <w:pPr>
        <w:pStyle w:val="article"/>
        <w:spacing w:before="0" w:after="0" w:line="233" w:lineRule="auto"/>
        <w:ind w:left="0" w:firstLine="709"/>
        <w:jc w:val="both"/>
        <w:rPr>
          <w:sz w:val="30"/>
          <w:szCs w:val="30"/>
        </w:rPr>
      </w:pPr>
      <w:bookmarkStart w:id="2" w:name="_Hlk205802159"/>
      <w:r>
        <w:rPr>
          <w:sz w:val="30"/>
          <w:szCs w:val="30"/>
        </w:rPr>
        <w:t>Кодекс о земле и Положение о садоводческом товариществе.</w:t>
      </w:r>
    </w:p>
    <w:p w:rsidR="00E36A82" w:rsidRPr="00901040" w:rsidRDefault="00E36A82" w:rsidP="00E36A82">
      <w:pPr>
        <w:pStyle w:val="article"/>
        <w:spacing w:before="0" w:after="0" w:line="233" w:lineRule="auto"/>
        <w:ind w:left="0" w:firstLine="709"/>
        <w:jc w:val="both"/>
        <w:rPr>
          <w:b w:val="0"/>
          <w:bCs w:val="0"/>
          <w:sz w:val="30"/>
          <w:szCs w:val="30"/>
        </w:rPr>
      </w:pPr>
      <w:r w:rsidRPr="00901040">
        <w:rPr>
          <w:b w:val="0"/>
          <w:bCs w:val="0"/>
          <w:sz w:val="30"/>
          <w:szCs w:val="30"/>
        </w:rPr>
        <w:t>В соответствии со статьей 106 Кодекса Республики Беларусь о земле землепользователи</w:t>
      </w:r>
      <w:r>
        <w:rPr>
          <w:b w:val="0"/>
          <w:bCs w:val="0"/>
          <w:sz w:val="30"/>
          <w:szCs w:val="30"/>
        </w:rPr>
        <w:t xml:space="preserve">, в том числе владельцы и собственники садовых участков, </w:t>
      </w:r>
      <w:r w:rsidRPr="00901040">
        <w:rPr>
          <w:b w:val="0"/>
          <w:bCs w:val="0"/>
          <w:sz w:val="30"/>
          <w:szCs w:val="30"/>
        </w:rPr>
        <w:t>должны осуществлять в</w:t>
      </w:r>
      <w:r>
        <w:rPr>
          <w:b w:val="0"/>
          <w:bCs w:val="0"/>
          <w:sz w:val="30"/>
          <w:szCs w:val="30"/>
        </w:rPr>
        <w:t xml:space="preserve"> </w:t>
      </w:r>
      <w:r w:rsidRPr="00901040">
        <w:rPr>
          <w:b w:val="0"/>
          <w:bCs w:val="0"/>
          <w:sz w:val="30"/>
          <w:szCs w:val="30"/>
        </w:rPr>
        <w:t xml:space="preserve">границах предоставленных </w:t>
      </w:r>
      <w:r>
        <w:rPr>
          <w:b w:val="0"/>
          <w:bCs w:val="0"/>
          <w:sz w:val="30"/>
          <w:szCs w:val="30"/>
        </w:rPr>
        <w:br/>
      </w:r>
      <w:r w:rsidRPr="00901040">
        <w:rPr>
          <w:b w:val="0"/>
          <w:bCs w:val="0"/>
          <w:sz w:val="30"/>
          <w:szCs w:val="30"/>
        </w:rPr>
        <w:t>им (находящихся у</w:t>
      </w:r>
      <w:r>
        <w:rPr>
          <w:b w:val="0"/>
          <w:bCs w:val="0"/>
          <w:sz w:val="30"/>
          <w:szCs w:val="30"/>
        </w:rPr>
        <w:t xml:space="preserve"> </w:t>
      </w:r>
      <w:r w:rsidRPr="00901040">
        <w:rPr>
          <w:b w:val="0"/>
          <w:bCs w:val="0"/>
          <w:sz w:val="30"/>
          <w:szCs w:val="30"/>
        </w:rPr>
        <w:t xml:space="preserve">них) земельных участков следующие мероприятия </w:t>
      </w:r>
      <w:r>
        <w:rPr>
          <w:b w:val="0"/>
          <w:bCs w:val="0"/>
          <w:sz w:val="30"/>
          <w:szCs w:val="30"/>
        </w:rPr>
        <w:br/>
      </w:r>
      <w:r w:rsidRPr="00901040">
        <w:rPr>
          <w:b w:val="0"/>
          <w:bCs w:val="0"/>
          <w:sz w:val="30"/>
          <w:szCs w:val="30"/>
        </w:rPr>
        <w:t>по</w:t>
      </w:r>
      <w:r>
        <w:rPr>
          <w:b w:val="0"/>
          <w:bCs w:val="0"/>
          <w:sz w:val="30"/>
          <w:szCs w:val="30"/>
        </w:rPr>
        <w:t xml:space="preserve"> </w:t>
      </w:r>
      <w:r w:rsidRPr="00901040">
        <w:rPr>
          <w:b w:val="0"/>
          <w:bCs w:val="0"/>
          <w:sz w:val="30"/>
          <w:szCs w:val="30"/>
        </w:rPr>
        <w:t>охране земель:</w:t>
      </w:r>
    </w:p>
    <w:p w:rsidR="00E36A82" w:rsidRPr="00901040" w:rsidRDefault="00E36A82" w:rsidP="00E36A82">
      <w:pPr>
        <w:pStyle w:val="underpoint"/>
        <w:spacing w:line="233" w:lineRule="auto"/>
        <w:ind w:firstLine="709"/>
        <w:rPr>
          <w:sz w:val="30"/>
          <w:szCs w:val="30"/>
        </w:rPr>
      </w:pPr>
      <w:r w:rsidRPr="00901040">
        <w:rPr>
          <w:sz w:val="30"/>
          <w:szCs w:val="30"/>
        </w:rPr>
        <w:t>благоустраивать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эффективно использовать землю, земельные участки;</w:t>
      </w:r>
    </w:p>
    <w:p w:rsidR="00E36A82" w:rsidRPr="00901040" w:rsidRDefault="00E36A82" w:rsidP="00E36A82">
      <w:pPr>
        <w:pStyle w:val="underpoint"/>
        <w:spacing w:line="233" w:lineRule="auto"/>
        <w:ind w:firstLine="709"/>
        <w:rPr>
          <w:sz w:val="30"/>
          <w:szCs w:val="30"/>
        </w:rPr>
      </w:pPr>
      <w:r w:rsidRPr="00901040">
        <w:rPr>
          <w:sz w:val="30"/>
          <w:szCs w:val="30"/>
        </w:rPr>
        <w:t>сохранять плодородие почв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иные полезные свойства земель;</w:t>
      </w:r>
    </w:p>
    <w:p w:rsidR="00E36A82" w:rsidRPr="00901040" w:rsidRDefault="00E36A82" w:rsidP="00E36A82">
      <w:pPr>
        <w:pStyle w:val="underpoint"/>
        <w:spacing w:line="233" w:lineRule="auto"/>
        <w:ind w:firstLine="709"/>
        <w:rPr>
          <w:sz w:val="30"/>
          <w:szCs w:val="30"/>
        </w:rPr>
      </w:pPr>
      <w:r w:rsidRPr="00901040">
        <w:rPr>
          <w:sz w:val="30"/>
          <w:szCs w:val="30"/>
        </w:rPr>
        <w:t>защищать земли от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водной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ветровой эрозии, подтопления, заболачивания, засоления, иссушения, уплотнения, загрязнения (засорения) отходами, химическими и радиоактивными веществами, иных вредных воздействий;</w:t>
      </w:r>
    </w:p>
    <w:p w:rsidR="00E36A82" w:rsidRPr="00901040" w:rsidRDefault="00E36A82" w:rsidP="00E36A82">
      <w:pPr>
        <w:pStyle w:val="underpoint"/>
        <w:spacing w:line="233" w:lineRule="auto"/>
        <w:ind w:firstLine="709"/>
        <w:rPr>
          <w:sz w:val="30"/>
          <w:szCs w:val="30"/>
        </w:rPr>
      </w:pPr>
      <w:r w:rsidRPr="00901040">
        <w:rPr>
          <w:sz w:val="30"/>
          <w:szCs w:val="30"/>
        </w:rPr>
        <w:t>предотвращать зарастание сельскохозяйственных земель древесно-кустарниковой растительностью (насаждениями)</w:t>
      </w:r>
      <w:r>
        <w:rPr>
          <w:sz w:val="30"/>
          <w:szCs w:val="30"/>
        </w:rPr>
        <w:t xml:space="preserve"> и </w:t>
      </w:r>
      <w:r w:rsidRPr="00901040">
        <w:rPr>
          <w:sz w:val="30"/>
          <w:szCs w:val="30"/>
        </w:rPr>
        <w:t>сорняками;</w:t>
      </w:r>
    </w:p>
    <w:p w:rsidR="00E36A82" w:rsidRPr="00901040" w:rsidRDefault="00E36A82" w:rsidP="00E36A82">
      <w:pPr>
        <w:pStyle w:val="underpoint"/>
        <w:spacing w:line="233" w:lineRule="auto"/>
        <w:ind w:firstLine="709"/>
        <w:rPr>
          <w:sz w:val="30"/>
          <w:szCs w:val="30"/>
        </w:rPr>
      </w:pPr>
      <w:r w:rsidRPr="00901040">
        <w:rPr>
          <w:sz w:val="30"/>
          <w:szCs w:val="30"/>
        </w:rPr>
        <w:t xml:space="preserve">снимать, сохранять и использовать плодородный слой земель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при проведении работ, связанных с</w:t>
      </w:r>
      <w:r>
        <w:rPr>
          <w:sz w:val="30"/>
          <w:szCs w:val="30"/>
        </w:rPr>
        <w:t xml:space="preserve">о </w:t>
      </w:r>
      <w:r w:rsidRPr="00901040">
        <w:rPr>
          <w:sz w:val="30"/>
          <w:szCs w:val="30"/>
        </w:rPr>
        <w:t>строительством.</w:t>
      </w:r>
    </w:p>
    <w:p w:rsidR="00E36A82" w:rsidRPr="00901040" w:rsidRDefault="00E36A82" w:rsidP="00E36A82">
      <w:pPr>
        <w:pStyle w:val="point"/>
        <w:spacing w:line="233" w:lineRule="auto"/>
        <w:ind w:firstLine="709"/>
        <w:contextualSpacing/>
        <w:rPr>
          <w:sz w:val="30"/>
          <w:szCs w:val="30"/>
        </w:rPr>
      </w:pPr>
      <w:r w:rsidRPr="00901040">
        <w:rPr>
          <w:sz w:val="30"/>
          <w:szCs w:val="30"/>
        </w:rPr>
        <w:t xml:space="preserve">Финансирование мероприятий по охране земель осуществляется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счет собственных средств землепользователей.</w:t>
      </w:r>
    </w:p>
    <w:p w:rsidR="00E36A82" w:rsidRPr="00901040" w:rsidRDefault="00E36A82" w:rsidP="00E36A82">
      <w:pPr>
        <w:spacing w:line="233" w:lineRule="auto"/>
        <w:ind w:firstLine="709"/>
        <w:contextualSpacing/>
        <w:jc w:val="both"/>
        <w:rPr>
          <w:sz w:val="30"/>
          <w:szCs w:val="30"/>
        </w:rPr>
      </w:pPr>
      <w:r w:rsidRPr="00901040">
        <w:rPr>
          <w:sz w:val="30"/>
          <w:szCs w:val="30"/>
        </w:rPr>
        <w:t xml:space="preserve">Указом Президента Республики Беларусь от 30 мая 2023 г. № 155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 xml:space="preserve">«О садоводческих товариществах» утверждено Положение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о садоводческом товариществе.</w:t>
      </w:r>
    </w:p>
    <w:p w:rsidR="00E36A82" w:rsidRPr="00901040" w:rsidRDefault="00E36A82" w:rsidP="00E36A82">
      <w:pPr>
        <w:spacing w:line="233" w:lineRule="auto"/>
        <w:ind w:firstLine="709"/>
        <w:contextualSpacing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Положением определяются правовое положение, условия создания, деятельности, реорганизации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ликвидации товарищества, права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обязанности его членов, иных лиц.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 xml:space="preserve">Товарищество </w:t>
      </w:r>
      <w:r>
        <w:rPr>
          <w:sz w:val="30"/>
          <w:szCs w:val="30"/>
        </w:rPr>
        <w:t>явля</w:t>
      </w:r>
      <w:r w:rsidRPr="00901040">
        <w:rPr>
          <w:sz w:val="30"/>
          <w:szCs w:val="30"/>
        </w:rPr>
        <w:t>ется некоммерческ</w:t>
      </w:r>
      <w:r>
        <w:rPr>
          <w:sz w:val="30"/>
          <w:szCs w:val="30"/>
        </w:rPr>
        <w:t>ой</w:t>
      </w:r>
      <w:r w:rsidRPr="00901040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ей</w:t>
      </w:r>
      <w:r w:rsidRPr="00901040">
        <w:rPr>
          <w:sz w:val="30"/>
          <w:szCs w:val="30"/>
        </w:rPr>
        <w:t>, осуществл</w:t>
      </w:r>
      <w:r>
        <w:rPr>
          <w:sz w:val="30"/>
          <w:szCs w:val="30"/>
        </w:rPr>
        <w:t>яет</w:t>
      </w:r>
      <w:r w:rsidRPr="00901040">
        <w:rPr>
          <w:sz w:val="30"/>
          <w:szCs w:val="30"/>
        </w:rPr>
        <w:t xml:space="preserve"> свою деятельность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основе членства граждан, использования предоставленных 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коллективного садоводства земельных участков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целях выращивания плодовых, ягодных, овощных, декоративных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иных сельскохозяйственных культур, создания условий 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отдыха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досуга, удовлетворения иных связанных </w:t>
      </w:r>
      <w:r>
        <w:rPr>
          <w:sz w:val="30"/>
          <w:szCs w:val="30"/>
        </w:rPr>
        <w:t xml:space="preserve">с </w:t>
      </w:r>
      <w:r w:rsidRPr="00901040">
        <w:rPr>
          <w:sz w:val="30"/>
          <w:szCs w:val="30"/>
        </w:rPr>
        <w:t>членством в товариществе потребностей членов товарищества.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</w:t>
      </w:r>
      <w:r w:rsidRPr="00901040">
        <w:rPr>
          <w:sz w:val="30"/>
          <w:szCs w:val="30"/>
        </w:rPr>
        <w:t>оварищество действует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основании устава</w:t>
      </w:r>
      <w:r>
        <w:rPr>
          <w:sz w:val="30"/>
          <w:szCs w:val="30"/>
        </w:rPr>
        <w:t xml:space="preserve">, в </w:t>
      </w:r>
      <w:r w:rsidRPr="00901040">
        <w:rPr>
          <w:sz w:val="30"/>
          <w:szCs w:val="30"/>
        </w:rPr>
        <w:t>котор</w:t>
      </w:r>
      <w:r>
        <w:rPr>
          <w:sz w:val="30"/>
          <w:szCs w:val="30"/>
        </w:rPr>
        <w:t>ом</w:t>
      </w:r>
      <w:r w:rsidRPr="00901040">
        <w:rPr>
          <w:sz w:val="30"/>
          <w:szCs w:val="30"/>
        </w:rPr>
        <w:t xml:space="preserve"> содержат</w:t>
      </w:r>
      <w:r>
        <w:rPr>
          <w:sz w:val="30"/>
          <w:szCs w:val="30"/>
        </w:rPr>
        <w:t xml:space="preserve">ся </w:t>
      </w:r>
      <w:r w:rsidRPr="00901040">
        <w:rPr>
          <w:sz w:val="30"/>
          <w:szCs w:val="30"/>
        </w:rPr>
        <w:t>цели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предмет деятельности товарищества</w:t>
      </w:r>
      <w:r>
        <w:rPr>
          <w:sz w:val="30"/>
          <w:szCs w:val="30"/>
        </w:rPr>
        <w:t xml:space="preserve">, </w:t>
      </w:r>
      <w:r w:rsidRPr="00901040">
        <w:rPr>
          <w:sz w:val="30"/>
          <w:szCs w:val="30"/>
        </w:rPr>
        <w:t xml:space="preserve">права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обязанности членов товарищества</w:t>
      </w:r>
      <w:r>
        <w:rPr>
          <w:sz w:val="30"/>
          <w:szCs w:val="30"/>
        </w:rPr>
        <w:t xml:space="preserve"> и т.д.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В товариществе действуют правила внутреннего распорядка, которые разрабатываются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типовыми правилами внутреннего распорядка товарищества, утверждаемыми Советом Министров Республики Беларусь.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Земельные участки 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коллективного садоводства предоставляются товариществу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гражданам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законодательством об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охране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использовании земель.</w:t>
      </w:r>
    </w:p>
    <w:bookmarkEnd w:id="2"/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 xml:space="preserve">Освоение земельных участков общего пользования, включая создание объектов общего пользования товарищества, осуществляется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счет средств товарищества.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Земельные участки членов товарищества осваиваются за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счет средств членов товарищества.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Освоение земельных участков общего пользования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земельных участков членов товарищества может быть начато после установления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местности фиксированных границ земельных участков общего пользования товарищества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земельных участков членов товарищества в соответствии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проектом организации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застройки территории товарищества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получения товариществом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его членами правоудостоверяющих документов на земельные участки.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Изменение границ земельных участков дл</w:t>
      </w:r>
      <w:r>
        <w:rPr>
          <w:sz w:val="30"/>
          <w:szCs w:val="30"/>
        </w:rPr>
        <w:t xml:space="preserve">я </w:t>
      </w:r>
      <w:r w:rsidRPr="00901040">
        <w:rPr>
          <w:sz w:val="30"/>
          <w:szCs w:val="30"/>
        </w:rPr>
        <w:t>коллективного садоводства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(или) застройки территории товарищества не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допускается без внесения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установленном порядке изменений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утвержденный проект организации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застройки территории товарищества, за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исключением случаев, предусмотренных законодательными актами.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Член товарищества вправе: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осуществлять деятельность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предоставленном ему земельном участке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соответствии с Положением, иными актами законодательства, уставом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правилами внутреннего распорядка товарищества;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осуществлять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соответствии со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строительными, природоохранными, санитарно-гигиеническими, противопожарными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иными требованиями законодательства,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том числе обязательными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соблюдения техническими нормативными правовыми актами,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проектом организации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застройки территории товарищества строительство,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том числе реконструкцию, садовых домиков, хозяйственных построек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иных сооружений, необходимых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коллективного садоводства;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распоряжаться принадлежащими ему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праве частной собственности земельным участком, садовым домиком, хозяйственными постройками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иными сооружениями (долями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праве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них);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Pr="00901040">
        <w:rPr>
          <w:sz w:val="30"/>
          <w:szCs w:val="30"/>
        </w:rPr>
        <w:t xml:space="preserve">пользоваться объектами общего пользования товарищества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порядке, определяемом уставом товарищества, проектом организации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застройки территории товарищества, правилами внутреннего распорядка товарищества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решениями общего собрания (собрания уполномоченных);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распоряжаться плодовой, ягодной, овощной, декоративной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иной сельскохозяйственной продукцией, выращенной на предоставленном ему земельном участке</w:t>
      </w:r>
      <w:r>
        <w:rPr>
          <w:sz w:val="30"/>
          <w:szCs w:val="30"/>
        </w:rPr>
        <w:t>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Член товарищества обязан: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выполнять требования, установленные Положением, иными актами законодательства, уставом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правилами внутреннего распорядка товарищества, решениями общего собрания (собрания уполномоченных), правления;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приступить к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освоению земельного участка, предоставленного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коллективного садоводства,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порядке, установленном законодательством об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охране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использовании земель;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использовать предоставленный земельный участок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его целевым назначением, содержать его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порядке, осуществлять мероприятия по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защите растений, регулированию распространения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численности видов растений, распространение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численность которых подлежат регулированию в соответствии с законодательством об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охране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использовании растительного мира;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не нарушать права других членов товарищества;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040">
        <w:rPr>
          <w:sz w:val="30"/>
          <w:szCs w:val="30"/>
        </w:rPr>
        <w:t>выполнять иные обязанности, предусмотренные Положением.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В случае невыполнения или ненадлежащего выполнения членом товарищества обязанностей, правлением ему выносится письменное предупреждение,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котором указывается срок для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устранения допущенных нарушений.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Споры между товариществом, его членами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иными лицами решаются судом.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Вопросы </w:t>
      </w:r>
      <w:r w:rsidRPr="00901040">
        <w:rPr>
          <w:sz w:val="30"/>
          <w:szCs w:val="30"/>
        </w:rPr>
        <w:t>внесени</w:t>
      </w:r>
      <w:r>
        <w:rPr>
          <w:sz w:val="30"/>
          <w:szCs w:val="30"/>
        </w:rPr>
        <w:t>я</w:t>
      </w:r>
      <w:r w:rsidRPr="00901040">
        <w:rPr>
          <w:sz w:val="30"/>
          <w:szCs w:val="30"/>
        </w:rPr>
        <w:t xml:space="preserve"> изменений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(или) дополнений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устав товарищества</w:t>
      </w:r>
      <w:r>
        <w:rPr>
          <w:sz w:val="30"/>
          <w:szCs w:val="30"/>
        </w:rPr>
        <w:t xml:space="preserve">, </w:t>
      </w:r>
      <w:r w:rsidRPr="00901040">
        <w:rPr>
          <w:sz w:val="30"/>
          <w:szCs w:val="30"/>
        </w:rPr>
        <w:t>утверждение правил внутреннего распорядка товарищества</w:t>
      </w:r>
      <w:r>
        <w:rPr>
          <w:sz w:val="30"/>
          <w:szCs w:val="30"/>
        </w:rPr>
        <w:t xml:space="preserve">, </w:t>
      </w:r>
      <w:r w:rsidRPr="00901040">
        <w:rPr>
          <w:sz w:val="30"/>
          <w:szCs w:val="30"/>
        </w:rPr>
        <w:t>принятие решений 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формировании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использовании объектов общего пользования товарищества, решений по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обращению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объектами растительного мира, расположенными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земельных участках общего пользования товарищества</w:t>
      </w:r>
      <w:r>
        <w:rPr>
          <w:sz w:val="30"/>
          <w:szCs w:val="30"/>
        </w:rPr>
        <w:t xml:space="preserve"> относятся к</w:t>
      </w:r>
      <w:r w:rsidRPr="00901040">
        <w:rPr>
          <w:sz w:val="30"/>
          <w:szCs w:val="30"/>
        </w:rPr>
        <w:t xml:space="preserve"> компетенции общего собрания</w:t>
      </w:r>
      <w:r>
        <w:rPr>
          <w:sz w:val="30"/>
          <w:szCs w:val="30"/>
        </w:rPr>
        <w:t>.</w:t>
      </w:r>
    </w:p>
    <w:p w:rsidR="00E36A82" w:rsidRPr="00EF2C13" w:rsidRDefault="00E36A82" w:rsidP="00E36A82">
      <w:pPr>
        <w:spacing w:line="233" w:lineRule="auto"/>
        <w:ind w:firstLine="709"/>
        <w:jc w:val="both"/>
        <w:rPr>
          <w:color w:val="FF0000"/>
          <w:sz w:val="30"/>
          <w:szCs w:val="30"/>
        </w:rPr>
      </w:pPr>
      <w:r w:rsidRPr="00EF2C13">
        <w:rPr>
          <w:color w:val="FF0000"/>
          <w:sz w:val="30"/>
          <w:szCs w:val="30"/>
        </w:rPr>
        <w:t xml:space="preserve">Правление товарищества: 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обеспечивает освоение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использование земельных участков общего пользования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их целевым назначением согласно проекту организации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застройки территории товарищества,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также согласовывает изъятие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предоставление земельных участков, изменение границ земельных участков, расположенных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границах товарищества</w:t>
      </w:r>
      <w:r>
        <w:rPr>
          <w:sz w:val="30"/>
          <w:szCs w:val="30"/>
        </w:rPr>
        <w:t xml:space="preserve">, </w:t>
      </w:r>
      <w:r w:rsidRPr="00901040">
        <w:rPr>
          <w:sz w:val="30"/>
          <w:szCs w:val="30"/>
        </w:rPr>
        <w:t xml:space="preserve">обеспечивает содержание объектов общего пользования товарищества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lastRenderedPageBreak/>
        <w:t>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надлежащем состоянии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выполнение планов ремонтно-хозяйственных работ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товариществе, 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также проведение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земельных участках общего пользования мероприятий по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регулированию распространения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численности видов растений, распространение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численность которых подлежат регулированию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законодательством об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охране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использовании растительного мира;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контролирует выполнение членами товарищества его устава, решений общего собрания (собрания уполномоченных)</w:t>
      </w:r>
      <w:r>
        <w:rPr>
          <w:sz w:val="30"/>
          <w:szCs w:val="30"/>
        </w:rPr>
        <w:t xml:space="preserve"> и </w:t>
      </w:r>
      <w:r w:rsidRPr="00901040">
        <w:rPr>
          <w:sz w:val="30"/>
          <w:szCs w:val="30"/>
        </w:rPr>
        <w:t xml:space="preserve">правления,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также правил внутреннего распорядка товарищества;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организует выполнение мероприятий по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сбору 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удалению отходов, образующихся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товариществе, в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законодательством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об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обращении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отходами;</w:t>
      </w:r>
    </w:p>
    <w:p w:rsidR="00E36A82" w:rsidRPr="00901040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>рассматривает разногласия, возникшие между членами товарищества по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вопросам, связанным с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 xml:space="preserve">реализацией их прав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обязанностей;</w:t>
      </w:r>
    </w:p>
    <w:p w:rsidR="00E36A82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901040">
        <w:rPr>
          <w:sz w:val="30"/>
          <w:szCs w:val="30"/>
        </w:rPr>
        <w:t xml:space="preserve">информирует соответствующий местный исполнительный </w:t>
      </w:r>
      <w:r>
        <w:rPr>
          <w:sz w:val="30"/>
          <w:szCs w:val="30"/>
        </w:rPr>
        <w:br/>
      </w:r>
      <w:r w:rsidRPr="0090104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распорядительный орган 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наличии на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территории товарищества незанятых, неиспользуемых, используемых не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01040">
        <w:rPr>
          <w:sz w:val="30"/>
          <w:szCs w:val="30"/>
        </w:rPr>
        <w:t>целевому назначению земельных участков либо земельных участков без наличия правоудостоверяющих документов</w:t>
      </w:r>
      <w:r>
        <w:rPr>
          <w:sz w:val="30"/>
          <w:szCs w:val="30"/>
        </w:rPr>
        <w:t>.</w:t>
      </w:r>
    </w:p>
    <w:p w:rsidR="00E36A82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</w:p>
    <w:p w:rsidR="00E36A82" w:rsidRPr="005118EC" w:rsidRDefault="00E36A82" w:rsidP="00E36A82">
      <w:pPr>
        <w:spacing w:line="233" w:lineRule="auto"/>
        <w:ind w:firstLine="709"/>
        <w:rPr>
          <w:b/>
          <w:bCs/>
          <w:sz w:val="30"/>
          <w:szCs w:val="30"/>
        </w:rPr>
      </w:pPr>
      <w:r w:rsidRPr="005118EC">
        <w:rPr>
          <w:b/>
          <w:bCs/>
          <w:sz w:val="30"/>
          <w:szCs w:val="30"/>
        </w:rPr>
        <w:t>Земельная амнистия в сад</w:t>
      </w:r>
      <w:r>
        <w:rPr>
          <w:b/>
          <w:bCs/>
          <w:sz w:val="30"/>
          <w:szCs w:val="30"/>
        </w:rPr>
        <w:t>оводческих товариществах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>Земельные участки для коллективного садоводства в садоводческих товариществах предоставлялись гражданам согласно утвержденного проекта организации и застройки территории товарищества.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До 1 февраля 2006 года документами, удостоверяющими право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на земельный участок, являлись государственный акт на земельный участок или удостоверение на право временного пользования земельным участком, а также зарегистрированный договор аренды земельного участка. С 1 февраля 2006 года право на земельный участок удостоверяется свидетельством (удостоверением) о государственной регистрации. Государственные акты на земельные участки, выданные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до 1 февраля 2006 года, являются действительными и имеют одинаковую юридическую силу со свидетельством (удостоверением)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о государственной регистрации.</w:t>
      </w:r>
      <w:r w:rsidRPr="005118EC">
        <w:rPr>
          <w:sz w:val="30"/>
          <w:szCs w:val="30"/>
        </w:rPr>
        <w:t xml:space="preserve"> 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>При изготовлении государственного акта на земельный участок, предоставленный для коллективного садоводства, установление фиксированной границы земельного участка не производилось. Размеры земельного участка в государственном акте указывались согласно проект</w:t>
      </w:r>
      <w:r>
        <w:rPr>
          <w:sz w:val="30"/>
          <w:szCs w:val="30"/>
        </w:rPr>
        <w:t>у</w:t>
      </w:r>
      <w:r w:rsidRPr="00A10A31">
        <w:rPr>
          <w:sz w:val="30"/>
          <w:szCs w:val="30"/>
        </w:rPr>
        <w:t xml:space="preserve"> организации и застройки территории товарищества.</w:t>
      </w:r>
      <w:r w:rsidRPr="005118EC">
        <w:rPr>
          <w:sz w:val="30"/>
          <w:szCs w:val="30"/>
        </w:rPr>
        <w:t xml:space="preserve"> </w:t>
      </w:r>
    </w:p>
    <w:p w:rsidR="00E36A82" w:rsidRPr="00A10A31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Вместе с тем, не всегда фактически сложившаяся граница земельного участка в садоводческом товариществе соответствует ранее </w:t>
      </w:r>
      <w:r w:rsidRPr="00A10A31">
        <w:rPr>
          <w:sz w:val="30"/>
          <w:szCs w:val="30"/>
        </w:rPr>
        <w:lastRenderedPageBreak/>
        <w:t>разработанному проекту организации и застройки территории товарищества. Зачастую граждане самостоятельно, либо с согласия соседних землепользователей, изменяли границы своих земельных участков.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Действующий до 1 сентября 2022 года для членов садоводческих товариществ порядок оформления документов на земельные участки предусматривал обязательное соответствие фактической границы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и площади предоставленного земельного участка проекту организации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и застройки садоводческого товарищества. Любое несоответствие требовало внесения изменений в данный проект, что в свою очередь значительно увеличивало сумму расходов на оформление документов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и служило причиной отказа граждан от их оформления.</w:t>
      </w:r>
      <w:r w:rsidRPr="005118EC">
        <w:rPr>
          <w:sz w:val="30"/>
          <w:szCs w:val="30"/>
        </w:rPr>
        <w:t xml:space="preserve"> </w:t>
      </w:r>
    </w:p>
    <w:p w:rsidR="00E36A82" w:rsidRPr="00A10A31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С 1 сентября 2022 года в силу вступила норма, содержащаяся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в пункте 3 статьи 2 Закона Республики Беларусь от 18 июля 2022 года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№ 195-З </w:t>
      </w:r>
      <w:r>
        <w:rPr>
          <w:sz w:val="30"/>
          <w:szCs w:val="30"/>
        </w:rPr>
        <w:t>«</w:t>
      </w:r>
      <w:r w:rsidRPr="00A10A31">
        <w:rPr>
          <w:sz w:val="30"/>
          <w:szCs w:val="30"/>
        </w:rPr>
        <w:t>Об изменении кодексов</w:t>
      </w:r>
      <w:r>
        <w:rPr>
          <w:sz w:val="30"/>
          <w:szCs w:val="30"/>
        </w:rPr>
        <w:t>»</w:t>
      </w:r>
      <w:r w:rsidRPr="00A10A31">
        <w:rPr>
          <w:sz w:val="30"/>
          <w:szCs w:val="30"/>
        </w:rPr>
        <w:t xml:space="preserve">, согласно которой на три года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(до 1 сентября 2025 года) был упрощен порядок оформления земельных участков членам садоводческих товариществ.</w:t>
      </w:r>
      <w:r>
        <w:rPr>
          <w:sz w:val="30"/>
          <w:szCs w:val="30"/>
        </w:rPr>
        <w:t xml:space="preserve"> </w:t>
      </w:r>
      <w:r w:rsidRPr="00A10A31">
        <w:rPr>
          <w:sz w:val="30"/>
          <w:szCs w:val="30"/>
        </w:rPr>
        <w:t xml:space="preserve">Статьей 5 Закона Республики Беларусь от 5 декабря 2024 года </w:t>
      </w:r>
      <w:r>
        <w:rPr>
          <w:sz w:val="30"/>
          <w:szCs w:val="30"/>
        </w:rPr>
        <w:t xml:space="preserve">№ </w:t>
      </w:r>
      <w:r w:rsidRPr="00A10A31">
        <w:rPr>
          <w:sz w:val="30"/>
          <w:szCs w:val="30"/>
        </w:rPr>
        <w:t xml:space="preserve">44-З «Об изменении законов по вопросам государственной регистрации недвижимого имущества, прав на него и сделок с ним» срок земельной амнистии,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в том числе и в садоводческих товариществах, продлен до 1 января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2028 года.</w:t>
      </w:r>
      <w:r>
        <w:rPr>
          <w:sz w:val="30"/>
          <w:szCs w:val="30"/>
        </w:rPr>
        <w:t xml:space="preserve"> </w:t>
      </w:r>
      <w:r w:rsidRPr="00A10A31">
        <w:rPr>
          <w:sz w:val="30"/>
          <w:szCs w:val="30"/>
        </w:rPr>
        <w:t xml:space="preserve">Таким образом садоводы могут в установленном порядке оформить свои земельные участки по фактическому пользованию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без внесения изменений в утвержденный проект организации и застройки территории садоводческого товарищества.</w:t>
      </w:r>
    </w:p>
    <w:p w:rsidR="00E36A82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>Сделать это можно при соблюдении в совокупности следующих условий:</w:t>
      </w:r>
      <w:r w:rsidRPr="00A10A31">
        <w:rPr>
          <w:sz w:val="30"/>
          <w:szCs w:val="30"/>
        </w:rPr>
        <w:br/>
        <w:t>– садоводческое товарищество создано до 1 сентября 2022 года;</w:t>
      </w:r>
      <w:r w:rsidRPr="00A10A31">
        <w:rPr>
          <w:sz w:val="30"/>
          <w:szCs w:val="30"/>
        </w:rPr>
        <w:br/>
        <w:t xml:space="preserve">– заинтересованным лицом подано соответствующее заявление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до 1</w:t>
      </w:r>
      <w:r>
        <w:rPr>
          <w:sz w:val="30"/>
          <w:szCs w:val="30"/>
        </w:rPr>
        <w:t xml:space="preserve"> </w:t>
      </w:r>
      <w:r w:rsidRPr="00A10A31">
        <w:rPr>
          <w:sz w:val="30"/>
          <w:szCs w:val="30"/>
        </w:rPr>
        <w:t>января 2028</w:t>
      </w:r>
      <w:r>
        <w:rPr>
          <w:sz w:val="30"/>
          <w:szCs w:val="30"/>
        </w:rPr>
        <w:t xml:space="preserve"> </w:t>
      </w:r>
      <w:r w:rsidRPr="00A10A31">
        <w:rPr>
          <w:sz w:val="30"/>
          <w:szCs w:val="30"/>
        </w:rPr>
        <w:t>года;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– фактическое местоположение границы предоставляемого земельного участка соответствует внешней границе садоводческого товарищества, зарегистрированной в едином государственном регистре недвижимого имущества или содержащейся в земельно-информационной системе Беларуси, а в случае их несоответствия внесены изменения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в документы этого регистра или внесены исправления в эту систему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в отношении внешней границы товарищества, установленной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по фактическому пользованию.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Предоставление земельного участка по фактическому пользованию подразумевает, что в его границу должны быть включены садовый домик, хозяйственные строения и другие сооружения, необходимые для ведения коллективного садоводства, при этом общая площадь земельного участка не должна превышать 0,15 га, независимо от количества находящихся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lastRenderedPageBreak/>
        <w:t xml:space="preserve">у гражданина иных земельных участков для таких целей в этом садоводческом товариществе и их площади. В случае наличия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 xml:space="preserve">в садоводческом товариществе свободных (незанятых) земельных участков местный исполнительный комитет по заявлению гражданина может предоставить несколько земельных участков при условии,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что площадь каждого из них не будет превышать 0,15</w:t>
      </w:r>
      <w:r>
        <w:rPr>
          <w:sz w:val="30"/>
          <w:szCs w:val="30"/>
        </w:rPr>
        <w:t xml:space="preserve"> </w:t>
      </w:r>
      <w:r w:rsidRPr="00A10A31">
        <w:rPr>
          <w:sz w:val="30"/>
          <w:szCs w:val="30"/>
        </w:rPr>
        <w:t xml:space="preserve">га. Земельные участки для коллективного садоводства по фактическому пользованию предоставляются гражданам с учетом требований, предъявляемых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к ширине улиц и проездов.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>Вместе с тем,</w:t>
      </w:r>
      <w:r>
        <w:rPr>
          <w:sz w:val="30"/>
          <w:szCs w:val="30"/>
        </w:rPr>
        <w:t xml:space="preserve"> </w:t>
      </w:r>
      <w:r w:rsidRPr="00A10A31">
        <w:rPr>
          <w:sz w:val="30"/>
          <w:szCs w:val="30"/>
        </w:rPr>
        <w:t>в решении земельных вопросов каждый случай индивидуален и требует детального изучения сложившейся ситуации.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Не всегда допущенные гражданами факты изменения границ земельных участков возможно узаконить в упрощенной порядке.</w:t>
      </w:r>
    </w:p>
    <w:p w:rsidR="00E36A82" w:rsidRPr="005118EC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>Обязанность каждого члена садоводческого товарищества оформить правоудостоверяющий документ и зарегистрировать права на земельный участок предусмотрена пунктом 4 Указа Президента Республики Беларусь от 30 мая 2023 г. № 155 «О садоводческих товариществах».</w:t>
      </w:r>
    </w:p>
    <w:p w:rsidR="00E36A82" w:rsidRPr="003F538A" w:rsidRDefault="00E36A82" w:rsidP="00E36A82">
      <w:pPr>
        <w:spacing w:line="233" w:lineRule="auto"/>
        <w:ind w:firstLine="709"/>
        <w:jc w:val="both"/>
        <w:rPr>
          <w:sz w:val="30"/>
          <w:szCs w:val="30"/>
        </w:rPr>
      </w:pPr>
      <w:r w:rsidRPr="00A10A31">
        <w:rPr>
          <w:sz w:val="30"/>
          <w:szCs w:val="30"/>
        </w:rPr>
        <w:t xml:space="preserve">Надеемся, что упрощение порядка оформления документов </w:t>
      </w:r>
      <w:r>
        <w:rPr>
          <w:sz w:val="30"/>
          <w:szCs w:val="30"/>
        </w:rPr>
        <w:br/>
      </w:r>
      <w:r w:rsidRPr="00A10A31">
        <w:rPr>
          <w:sz w:val="30"/>
          <w:szCs w:val="30"/>
        </w:rPr>
        <w:t>на земельные участки в садоводческих товариществах, а также введение понижающего коэффициента при приобретении их в частную собственность будут способствовать повышению активности членов садоводческих товариществ на получение либо приведение в порядок уже имеющихся документов на земельные участки.</w:t>
      </w:r>
    </w:p>
    <w:p w:rsidR="00E36A82" w:rsidRPr="00E36A82" w:rsidRDefault="00E36A82" w:rsidP="00FC385E">
      <w:pPr>
        <w:pStyle w:val="a3"/>
      </w:pPr>
    </w:p>
    <w:sectPr w:rsidR="00E36A82" w:rsidRPr="00E36A82" w:rsidSect="00DB4FC9">
      <w:headerReference w:type="even" r:id="rId6"/>
      <w:headerReference w:type="default" r:id="rId7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5E" w:rsidRDefault="002C585E" w:rsidP="00F34F95">
      <w:r>
        <w:separator/>
      </w:r>
    </w:p>
  </w:endnote>
  <w:endnote w:type="continuationSeparator" w:id="0">
    <w:p w:rsidR="002C585E" w:rsidRDefault="002C585E" w:rsidP="00F3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5E" w:rsidRDefault="002C585E" w:rsidP="00F34F95">
      <w:r>
        <w:separator/>
      </w:r>
    </w:p>
  </w:footnote>
  <w:footnote w:type="continuationSeparator" w:id="0">
    <w:p w:rsidR="002C585E" w:rsidRDefault="002C585E" w:rsidP="00F34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40" w:rsidRDefault="00F34F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A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6540" w:rsidRDefault="002C58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40" w:rsidRDefault="00F34F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A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04D9">
      <w:rPr>
        <w:rStyle w:val="a6"/>
        <w:noProof/>
      </w:rPr>
      <w:t>13</w:t>
    </w:r>
    <w:r>
      <w:rPr>
        <w:rStyle w:val="a6"/>
      </w:rPr>
      <w:fldChar w:fldCharType="end"/>
    </w:r>
  </w:p>
  <w:p w:rsidR="005A6540" w:rsidRDefault="002C585E" w:rsidP="003C0E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85E"/>
    <w:rsid w:val="002C585E"/>
    <w:rsid w:val="004E3E31"/>
    <w:rsid w:val="00E36A82"/>
    <w:rsid w:val="00E804D9"/>
    <w:rsid w:val="00F34F95"/>
    <w:rsid w:val="00FC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5E"/>
    <w:pPr>
      <w:spacing w:after="0" w:line="240" w:lineRule="auto"/>
    </w:pPr>
  </w:style>
  <w:style w:type="paragraph" w:styleId="a4">
    <w:name w:val="header"/>
    <w:basedOn w:val="a"/>
    <w:link w:val="a5"/>
    <w:rsid w:val="00FC38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38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FC385E"/>
  </w:style>
  <w:style w:type="paragraph" w:customStyle="1" w:styleId="21">
    <w:name w:val="Основной текст 21"/>
    <w:basedOn w:val="a"/>
    <w:rsid w:val="00FC385E"/>
    <w:pPr>
      <w:overflowPunct w:val="0"/>
      <w:autoSpaceDE w:val="0"/>
      <w:autoSpaceDN w:val="0"/>
      <w:adjustRightInd w:val="0"/>
      <w:spacing w:line="288" w:lineRule="auto"/>
      <w:ind w:firstLine="7088"/>
      <w:jc w:val="both"/>
      <w:textAlignment w:val="baseline"/>
    </w:pPr>
    <w:rPr>
      <w:sz w:val="28"/>
      <w:szCs w:val="24"/>
    </w:rPr>
  </w:style>
  <w:style w:type="paragraph" w:customStyle="1" w:styleId="article">
    <w:name w:val="article"/>
    <w:basedOn w:val="a"/>
    <w:rsid w:val="00E36A82"/>
    <w:pPr>
      <w:spacing w:before="240" w:after="240"/>
      <w:ind w:left="1922" w:hanging="1355"/>
    </w:pPr>
    <w:rPr>
      <w:b/>
      <w:bCs/>
      <w:szCs w:val="24"/>
    </w:rPr>
  </w:style>
  <w:style w:type="paragraph" w:customStyle="1" w:styleId="point">
    <w:name w:val="point"/>
    <w:basedOn w:val="a"/>
    <w:rsid w:val="00E36A82"/>
    <w:pPr>
      <w:ind w:firstLine="567"/>
      <w:jc w:val="both"/>
    </w:pPr>
    <w:rPr>
      <w:szCs w:val="24"/>
    </w:rPr>
  </w:style>
  <w:style w:type="paragraph" w:customStyle="1" w:styleId="underpoint">
    <w:name w:val="underpoint"/>
    <w:basedOn w:val="a"/>
    <w:rsid w:val="00E36A82"/>
    <w:pPr>
      <w:ind w:firstLine="567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5647</Words>
  <Characters>32188</Characters>
  <Application>Microsoft Office Word</Application>
  <DocSecurity>0</DocSecurity>
  <Lines>268</Lines>
  <Paragraphs>75</Paragraphs>
  <ScaleCrop>false</ScaleCrop>
  <Company/>
  <LinksUpToDate>false</LinksUpToDate>
  <CharactersWithSpaces>37760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2025-08-15T08:28:00Z</dcterms:created>
  <dcterms:modified xsi:type="dcterms:W3CDTF">2025-08-15T08:37:00Z</dcterms:modified>
</cp:coreProperties>
</file>