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png" Extension="png"/>
  <Override ContentType="application/vnd.openxmlformats-officedocument.wordprocessingml.numbering+xml" PartName="/word/numbering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33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53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8"/>
          <w:szCs w:val="48"/>
          <w:b w:val="1"/>
          <w:bCs w:val="1"/>
          <w:color w:val="FFFFFF"/>
        </w:rPr>
        <w:t>МЫ ВМЕСТЕ НАВСЕГДА:</w:t>
      </w:r>
    </w:p>
    <w:p>
      <w:pPr>
        <w:spacing w:after="0" w:line="158" w:lineRule="exact"/>
        <w:rPr>
          <w:sz w:val="24"/>
          <w:szCs w:val="24"/>
          <w:color w:val="auto"/>
        </w:rPr>
      </w:pPr>
    </w:p>
    <w:p>
      <w:pPr>
        <w:jc w:val="both"/>
        <w:ind w:left="5340" w:firstLine="2"/>
        <w:spacing w:after="0" w:line="279" w:lineRule="auto"/>
        <w:tabs>
          <w:tab w:leader="none" w:pos="5718" w:val="left"/>
        </w:tabs>
        <w:numPr>
          <w:ilvl w:val="0"/>
          <w:numId w:val="1"/>
        </w:numPr>
        <w:rPr>
          <w:rFonts w:ascii="Calibri" w:cs="Calibri" w:eastAsia="Calibri" w:hAnsi="Calibri"/>
          <w:sz w:val="47"/>
          <w:szCs w:val="47"/>
          <w:b w:val="1"/>
          <w:bCs w:val="1"/>
          <w:color w:val="FFFFFF"/>
        </w:rPr>
      </w:pPr>
      <w:r>
        <w:rPr>
          <w:rFonts w:ascii="Calibri" w:cs="Calibri" w:eastAsia="Calibri" w:hAnsi="Calibri"/>
          <w:sz w:val="47"/>
          <w:szCs w:val="47"/>
          <w:b w:val="1"/>
          <w:bCs w:val="1"/>
          <w:color w:val="FFFFFF"/>
        </w:rPr>
        <w:t>85-ЛЕТИЮ ВОССОЕДИНЕНИЯ ЗАПАДНОЙ БЕЛАРУСИ И БССР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69" w:lineRule="exact"/>
        <w:rPr>
          <w:sz w:val="24"/>
          <w:szCs w:val="24"/>
          <w:color w:val="auto"/>
        </w:rPr>
      </w:pPr>
    </w:p>
    <w:p>
      <w:pPr>
        <w:ind w:left="52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6"/>
          <w:szCs w:val="46"/>
          <w:b w:val="1"/>
          <w:bCs w:val="1"/>
          <w:color w:val="002060"/>
        </w:rPr>
        <w:t>Единый день</w:t>
      </w:r>
    </w:p>
    <w:p>
      <w:pPr>
        <w:ind w:left="52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6"/>
          <w:szCs w:val="46"/>
          <w:b w:val="1"/>
          <w:bCs w:val="1"/>
          <w:color w:val="002060"/>
        </w:rPr>
        <w:t>информирования населения</w:t>
      </w:r>
    </w:p>
    <w:p>
      <w:pPr>
        <w:sectPr>
          <w:pgSz w:w="14400" w:h="8100" w:orient="landscape"/>
          <w:cols w:equalWidth="0" w:num="1">
            <w:col w:w="11700"/>
          </w:cols>
          <w:pgMar w:left="1440" w:top="1440" w:right="1260" w:bottom="0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79" w:lineRule="exact"/>
        <w:rPr>
          <w:sz w:val="24"/>
          <w:szCs w:val="24"/>
          <w:color w:val="auto"/>
        </w:rPr>
      </w:pPr>
    </w:p>
    <w:p>
      <w:pPr>
        <w:ind w:left="91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5"/>
          <w:szCs w:val="35"/>
          <w:color w:val="auto"/>
        </w:rPr>
        <w:t>сентябрь 2024 г.</w:t>
      </w:r>
    </w:p>
    <w:p>
      <w:pPr>
        <w:sectPr>
          <w:pgSz w:w="14400" w:h="8100" w:orient="landscape"/>
          <w:cols w:equalWidth="0" w:num="1">
            <w:col w:w="11700"/>
          </w:cols>
          <w:pgMar w:left="1440" w:top="1440" w:right="1260" w:bottom="0" w:gutter="0" w:footer="0" w:header="0"/>
          <w:type w:val="continuous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1270</wp:posOffset>
            </wp:positionV>
            <wp:extent cx="9136380" cy="51384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513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4400" w:h="8100" w:orient="landscape"/>
          <w:cols w:equalWidth="1" w:num="1" w:space="0"/>
          <w:pgMar w:left="1440" w:top="1440" w:right="1440" w:bottom="876" w:gutter="0" w:footer="0" w:header="0"/>
        </w:sectPr>
      </w:pPr>
    </w:p>
    <w:bookmarkStart w:id="2" w:name="page3"/>
    <w:bookmarkEnd w:id="2"/>
    <w:p>
      <w:pPr>
        <w:ind w:left="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2"/>
          <w:szCs w:val="42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9143365" cy="51346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365" cy="513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НЕЗАВИСИМОСТИ</w:t>
      </w:r>
    </w:p>
    <w:p>
      <w:pPr>
        <w:ind w:left="80"/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2"/>
          <w:szCs w:val="42"/>
          <w:b w:val="1"/>
          <w:bCs w:val="1"/>
          <w:color w:val="FFFFFF"/>
        </w:rPr>
        <w:t>НА ШТЫКАХ</w:t>
      </w:r>
    </w:p>
    <w:p>
      <w:pPr>
        <w:ind w:left="80"/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2"/>
          <w:szCs w:val="42"/>
          <w:b w:val="1"/>
          <w:bCs w:val="1"/>
          <w:color w:val="FFFFFF"/>
        </w:rPr>
        <w:t>ОККУПАНТОВ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2"/>
          <w:szCs w:val="42"/>
          <w:b w:val="1"/>
          <w:bCs w:val="1"/>
          <w:color w:val="FFFFFF"/>
        </w:rPr>
        <w:t>НЕ БЫВАЕТ!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color w:val="auto"/>
        </w:rPr>
        <w:t>Часть белорусских</w:t>
      </w:r>
    </w:p>
    <w:p>
      <w:pPr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color w:val="auto"/>
        </w:rPr>
        <w:t>«активистов» пыталась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9"/>
          <w:szCs w:val="39"/>
          <w:b w:val="1"/>
          <w:bCs w:val="1"/>
          <w:color w:val="auto"/>
        </w:rPr>
        <w:t>найти себе покровителей</w:t>
      </w:r>
    </w:p>
    <w:p>
      <w:pPr>
        <w:spacing w:after="0" w:line="23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color w:val="auto"/>
        </w:rPr>
        <w:t>среди воюющих держав</w:t>
      </w:r>
    </w:p>
    <w:p>
      <w:pPr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color w:val="auto"/>
        </w:rPr>
        <w:t>либо заручиться их</w:t>
      </w:r>
    </w:p>
    <w:p>
      <w:pPr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color w:val="auto"/>
        </w:rPr>
        <w:t>поддержкой.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color w:val="auto"/>
        </w:rPr>
        <w:t>Безрезультатно</w:t>
      </w:r>
    </w:p>
    <w:p>
      <w:pPr>
        <w:sectPr>
          <w:pgSz w:w="14400" w:h="8100" w:orient="landscape"/>
          <w:cols w:equalWidth="0" w:num="1">
            <w:col w:w="11960"/>
          </w:cols>
          <w:pgMar w:left="1000" w:top="908" w:right="1440" w:bottom="45" w:gutter="0" w:footer="0" w:header="0"/>
        </w:sectPr>
      </w:pPr>
    </w:p>
    <w:bookmarkStart w:id="3" w:name="page4"/>
    <w:bookmarkEnd w:id="3"/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50"/>
          <w:szCs w:val="50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36380" cy="51352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513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Реальную возможность</w:t>
      </w:r>
    </w:p>
    <w:p>
      <w:pPr>
        <w:ind w:left="100"/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50"/>
          <w:szCs w:val="50"/>
          <w:b w:val="1"/>
          <w:bCs w:val="1"/>
          <w:color w:val="FFFFFF"/>
        </w:rPr>
        <w:t>государственности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9"/>
          <w:szCs w:val="49"/>
          <w:b w:val="1"/>
          <w:bCs w:val="1"/>
          <w:color w:val="FFFFFF"/>
        </w:rPr>
        <w:t>белорусам предоставила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50"/>
          <w:szCs w:val="50"/>
          <w:b w:val="1"/>
          <w:bCs w:val="1"/>
          <w:color w:val="FFFFFF"/>
        </w:rPr>
        <w:t>советская власть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8"/>
          <w:szCs w:val="38"/>
          <w:b w:val="1"/>
          <w:bCs w:val="1"/>
          <w:color w:val="auto"/>
        </w:rPr>
        <w:t>После создания 1 января</w:t>
      </w:r>
    </w:p>
    <w:p>
      <w:pPr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8"/>
          <w:szCs w:val="38"/>
          <w:b w:val="1"/>
          <w:bCs w:val="1"/>
          <w:color w:val="auto"/>
        </w:rPr>
        <w:t>1919 г. Социалистической</w:t>
      </w:r>
    </w:p>
    <w:p>
      <w:pPr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8"/>
          <w:szCs w:val="38"/>
          <w:b w:val="1"/>
          <w:bCs w:val="1"/>
          <w:color w:val="auto"/>
        </w:rPr>
        <w:t>Советской Республики</w:t>
      </w:r>
    </w:p>
    <w:p>
      <w:pPr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8"/>
          <w:szCs w:val="38"/>
          <w:b w:val="1"/>
          <w:bCs w:val="1"/>
          <w:color w:val="auto"/>
        </w:rPr>
        <w:t>Беларуси народ получил</w:t>
      </w:r>
    </w:p>
    <w:p>
      <w:pPr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8"/>
          <w:szCs w:val="38"/>
          <w:b w:val="1"/>
          <w:bCs w:val="1"/>
          <w:color w:val="auto"/>
        </w:rPr>
        <w:t>реальную возможность</w:t>
      </w:r>
    </w:p>
    <w:p>
      <w:pPr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8"/>
          <w:szCs w:val="38"/>
          <w:b w:val="1"/>
          <w:bCs w:val="1"/>
          <w:color w:val="auto"/>
        </w:rPr>
        <w:t>самому вершить свою судьбу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8"/>
          <w:szCs w:val="38"/>
          <w:b w:val="1"/>
          <w:bCs w:val="1"/>
          <w:color w:val="auto"/>
        </w:rPr>
        <w:t>на родной земле</w:t>
      </w:r>
    </w:p>
    <w:p>
      <w:pPr>
        <w:sectPr>
          <w:pgSz w:w="14400" w:h="8100" w:orient="landscape"/>
          <w:cols w:equalWidth="0" w:num="1">
            <w:col w:w="11960"/>
          </w:cols>
          <w:pgMar w:left="1000" w:top="904" w:right="1440" w:bottom="119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9143365" cy="51428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365" cy="514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После заключения в 1921 году</w:t>
      </w:r>
    </w:p>
    <w:p>
      <w:pPr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color w:val="FFFFFF"/>
        </w:rPr>
        <w:t>Рижского мирного договора</w:t>
      </w:r>
    </w:p>
    <w:p>
      <w:pPr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color w:val="FFFFFF"/>
        </w:rPr>
        <w:t>белорусский народ познал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9"/>
          <w:szCs w:val="39"/>
          <w:b w:val="1"/>
          <w:bCs w:val="1"/>
          <w:color w:val="FFFFFF"/>
        </w:rPr>
        <w:t>трагедию национального разъединения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9"/>
          <w:szCs w:val="29"/>
          <w:b w:val="1"/>
          <w:bCs w:val="1"/>
          <w:i w:val="1"/>
          <w:iCs w:val="1"/>
          <w:color w:val="auto"/>
        </w:rPr>
        <w:t>Речь Посполитая</w:t>
      </w:r>
    </w:p>
    <w:p>
      <w:pPr>
        <w:spacing w:after="0" w:line="364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0"/>
          <w:szCs w:val="30"/>
          <w:b w:val="1"/>
          <w:bCs w:val="1"/>
          <w:i w:val="1"/>
          <w:iCs w:val="1"/>
          <w:color w:val="auto"/>
        </w:rPr>
        <w:t>XVII век</w:t>
      </w:r>
    </w:p>
    <w:p>
      <w:pPr>
        <w:sectPr>
          <w:pgSz w:w="14400" w:h="8100" w:orient="landscape"/>
          <w:cols w:equalWidth="0" w:num="2">
            <w:col w:w="9360" w:space="720"/>
            <w:col w:w="2300"/>
          </w:cols>
          <w:pgMar w:left="1060" w:top="652" w:right="960" w:bottom="1440" w:gutter="0" w:footer="0" w:header="0"/>
        </w:sectPr>
      </w:pPr>
    </w:p>
    <w:bookmarkStart w:id="5" w:name="page6"/>
    <w:bookmarkEnd w:id="5"/>
    <w:p>
      <w:pPr>
        <w:ind w:left="194" w:right="5360"/>
        <w:spacing w:after="0" w:line="277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55"/>
          <w:szCs w:val="55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11430</wp:posOffset>
            </wp:positionH>
            <wp:positionV relativeFrom="page">
              <wp:posOffset>0</wp:posOffset>
            </wp:positionV>
            <wp:extent cx="9132570" cy="51428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70" cy="514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Рижский договор носил антибелорусский характер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2" w:lineRule="exact"/>
        <w:rPr>
          <w:sz w:val="20"/>
          <w:szCs w:val="20"/>
          <w:color w:val="auto"/>
        </w:rPr>
      </w:pPr>
    </w:p>
    <w:p>
      <w:pPr>
        <w:ind w:left="6434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1"/>
          <w:szCs w:val="31"/>
          <w:b w:val="1"/>
          <w:bCs w:val="1"/>
          <w:color w:val="404040"/>
        </w:rPr>
        <w:t>оказались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6434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b w:val="1"/>
          <w:bCs w:val="1"/>
          <w:color w:val="404040"/>
        </w:rPr>
        <w:t>в Польше</w:t>
      </w:r>
    </w:p>
    <w:p>
      <w:pPr>
        <w:sectPr>
          <w:pgSz w:w="14400" w:h="8100" w:orient="landscape"/>
          <w:cols w:equalWidth="0" w:num="1">
            <w:col w:w="12054"/>
          </w:cols>
          <w:pgMar w:left="906" w:top="911" w:right="1440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8" w:lineRule="exact"/>
        <w:rPr>
          <w:sz w:val="20"/>
          <w:szCs w:val="20"/>
          <w:color w:val="auto"/>
        </w:rPr>
      </w:pPr>
    </w:p>
    <w:p>
      <w:pPr>
        <w:ind w:left="-6" w:right="3160" w:firstLine="6"/>
        <w:spacing w:after="0" w:line="278" w:lineRule="auto"/>
        <w:tabs>
          <w:tab w:leader="none" w:pos="310" w:val="left"/>
        </w:tabs>
        <w:numPr>
          <w:ilvl w:val="0"/>
          <w:numId w:val="2"/>
        </w:numPr>
        <w:rPr>
          <w:rFonts w:ascii="Calibri" w:cs="Calibri" w:eastAsia="Calibri" w:hAnsi="Calibri"/>
          <w:sz w:val="39"/>
          <w:szCs w:val="39"/>
          <w:b w:val="1"/>
          <w:bCs w:val="1"/>
          <w:color w:val="auto"/>
        </w:rPr>
      </w:pPr>
      <w:r>
        <w:rPr>
          <w:rFonts w:ascii="Calibri" w:cs="Calibri" w:eastAsia="Calibri" w:hAnsi="Calibri"/>
          <w:sz w:val="39"/>
          <w:szCs w:val="39"/>
          <w:b w:val="1"/>
          <w:bCs w:val="1"/>
          <w:color w:val="auto"/>
        </w:rPr>
        <w:t>1921 году Польша стала государством, в котором поляки составляли только</w:t>
      </w:r>
      <w:r>
        <w:rPr>
          <w:rFonts w:ascii="Calibri" w:cs="Calibri" w:eastAsia="Calibri" w:hAnsi="Calibri"/>
          <w:sz w:val="47"/>
          <w:szCs w:val="47"/>
          <w:b w:val="1"/>
          <w:bCs w:val="1"/>
          <w:color w:val="auto"/>
        </w:rPr>
        <w:t xml:space="preserve"> 64%</w:t>
      </w:r>
      <w:r>
        <w:rPr>
          <w:rFonts w:ascii="Calibri" w:cs="Calibri" w:eastAsia="Calibri" w:hAnsi="Calibri"/>
          <w:sz w:val="39"/>
          <w:szCs w:val="39"/>
          <w:b w:val="1"/>
          <w:bCs w:val="1"/>
          <w:color w:val="auto"/>
        </w:rPr>
        <w:t xml:space="preserve"> населения</w:t>
      </w:r>
    </w:p>
    <w:p>
      <w:pPr>
        <w:sectPr>
          <w:pgSz w:w="14400" w:h="8100" w:orient="landscape"/>
          <w:cols w:equalWidth="0" w:num="1">
            <w:col w:w="12054"/>
          </w:cols>
          <w:pgMar w:left="906" w:top="911" w:right="1440" w:bottom="0" w:gutter="0" w:footer="0" w:header="0"/>
          <w:type w:val="continuous"/>
        </w:sectPr>
      </w:pPr>
    </w:p>
    <w:bookmarkStart w:id="6" w:name="page7"/>
    <w:bookmarkEnd w:id="6"/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116"/>
        </w:trPr>
        <w:tc>
          <w:tcPr>
            <w:tcW w:w="144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20"/>
                <w:szCs w:val="320"/>
                <w:b w:val="1"/>
                <w:bCs w:val="1"/>
                <w:i w:val="1"/>
                <w:iCs w:val="1"/>
                <w:color w:val="FFFFFF"/>
              </w:rPr>
              <w:t>“</w:t>
            </w:r>
          </w:p>
        </w:tc>
        <w:tc>
          <w:tcPr>
            <w:tcW w:w="586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52"/>
                <w:szCs w:val="52"/>
                <w:b w:val="1"/>
                <w:bCs w:val="1"/>
                <w:i w:val="1"/>
                <w:iCs w:val="1"/>
                <w:color w:val="FFFFFF"/>
              </w:rPr>
              <w:t>Польша прекращает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4"/>
        </w:trPr>
        <w:tc>
          <w:tcPr>
            <w:tcW w:w="14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60" w:type="dxa"/>
            <w:vAlign w:val="bottom"/>
          </w:tcPr>
          <w:p>
            <w:pPr>
              <w:ind w:left="40"/>
              <w:spacing w:after="0" w:line="62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52"/>
                <w:szCs w:val="52"/>
                <w:b w:val="1"/>
                <w:bCs w:val="1"/>
                <w:i w:val="1"/>
                <w:iCs w:val="1"/>
                <w:color w:val="FFFFFF"/>
              </w:rPr>
              <w:t>сотрудничество в деле</w:t>
            </w:r>
          </w:p>
        </w:tc>
        <w:tc>
          <w:tcPr>
            <w:tcW w:w="1800" w:type="dxa"/>
            <w:vAlign w:val="bottom"/>
          </w:tcPr>
          <w:p>
            <w:pPr>
              <w:ind w:left="380"/>
              <w:spacing w:after="0" w:line="180" w:lineRule="auto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68"/>
                <w:szCs w:val="68"/>
                <w:b w:val="1"/>
                <w:bCs w:val="1"/>
                <w:i w:val="1"/>
                <w:iCs w:val="1"/>
                <w:color w:val="FFFFFF"/>
              </w:rPr>
              <w:t>“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2"/>
        </w:trPr>
        <w:tc>
          <w:tcPr>
            <w:tcW w:w="14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40" w:type="dxa"/>
            <w:vAlign w:val="bottom"/>
            <w:gridSpan w:val="2"/>
          </w:tcPr>
          <w:p>
            <w:pPr>
              <w:ind w:left="40"/>
              <w:spacing w:after="0" w:line="62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52"/>
                <w:szCs w:val="52"/>
                <w:b w:val="1"/>
                <w:bCs w:val="1"/>
                <w:i w:val="1"/>
                <w:iCs w:val="1"/>
                <w:color w:val="FFFFFF"/>
              </w:rPr>
              <w:t>защиты прав национальных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62"/>
        </w:trPr>
        <w:tc>
          <w:tcPr>
            <w:tcW w:w="14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6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52"/>
                <w:szCs w:val="52"/>
                <w:b w:val="1"/>
                <w:bCs w:val="1"/>
                <w:i w:val="1"/>
                <w:iCs w:val="1"/>
                <w:color w:val="FFFFFF"/>
              </w:rPr>
              <w:t>меньшинств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1500"/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327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3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Министр иностранных дел Польши</w:t>
      </w:r>
    </w:p>
    <w:p>
      <w:pPr>
        <w:ind w:left="1500"/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i w:val="1"/>
          <w:iCs w:val="1"/>
          <w:color w:val="FFFFFF"/>
        </w:rPr>
        <w:t>Юзеф Бек,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5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i w:val="1"/>
          <w:iCs w:val="1"/>
          <w:color w:val="FFFFFF"/>
        </w:rPr>
        <w:t>1934 год</w:t>
      </w:r>
    </w:p>
    <w:p>
      <w:pPr>
        <w:sectPr>
          <w:pgSz w:w="14400" w:h="8100" w:orient="landscape"/>
          <w:cols w:equalWidth="0" w:num="1">
            <w:col w:w="12420"/>
          </w:cols>
          <w:pgMar w:left="540" w:top="0" w:right="1440" w:bottom="1440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55"/>
          <w:szCs w:val="55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Политика польских властей в Западной Беларуси</w:t>
      </w:r>
    </w:p>
    <w:p>
      <w:pPr>
        <w:sectPr>
          <w:pgSz w:w="14400" w:h="8100" w:orient="landscape"/>
          <w:cols w:equalWidth="0" w:num="1">
            <w:col w:w="11980"/>
          </w:cols>
          <w:pgMar w:left="1100" w:top="1119" w:right="1320" w:bottom="1440" w:gutter="0" w:footer="0" w:header="0"/>
        </w:sectPr>
      </w:pPr>
    </w:p>
    <w:bookmarkStart w:id="8" w:name="page9"/>
    <w:bookmarkEnd w:id="8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0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4"/>
          <w:szCs w:val="44"/>
          <w:b w:val="1"/>
          <w:bCs w:val="1"/>
          <w:color w:val="FFFFFF"/>
        </w:rPr>
        <w:t>Западная</w:t>
      </w:r>
    </w:p>
    <w:p>
      <w:pPr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4"/>
          <w:szCs w:val="44"/>
          <w:b w:val="1"/>
          <w:bCs w:val="1"/>
          <w:color w:val="FFFFFF"/>
        </w:rPr>
        <w:t>Беларусь</w:t>
      </w:r>
    </w:p>
    <w:p>
      <w:pPr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4"/>
          <w:szCs w:val="44"/>
          <w:b w:val="1"/>
          <w:bCs w:val="1"/>
          <w:color w:val="FFFFFF"/>
        </w:rPr>
        <w:t>превратилась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right="8880" w:firstLine="6"/>
        <w:spacing w:after="0" w:line="253" w:lineRule="auto"/>
        <w:tabs>
          <w:tab w:leader="none" w:pos="315" w:val="left"/>
        </w:tabs>
        <w:numPr>
          <w:ilvl w:val="0"/>
          <w:numId w:val="3"/>
        </w:numPr>
        <w:rPr>
          <w:rFonts w:ascii="Calibri" w:cs="Calibri" w:eastAsia="Calibri" w:hAnsi="Calibri"/>
          <w:sz w:val="43"/>
          <w:szCs w:val="43"/>
          <w:b w:val="1"/>
          <w:bCs w:val="1"/>
          <w:color w:val="FFFFFF"/>
        </w:rPr>
      </w:pPr>
      <w:r>
        <w:rPr>
          <w:rFonts w:ascii="Calibri" w:cs="Calibri" w:eastAsia="Calibri" w:hAnsi="Calibri"/>
          <w:sz w:val="43"/>
          <w:szCs w:val="43"/>
          <w:b w:val="1"/>
          <w:bCs w:val="1"/>
          <w:color w:val="FFFFFF"/>
        </w:rPr>
        <w:t>аграрно-сырьевой регион польского государства</w:t>
      </w:r>
    </w:p>
    <w:p>
      <w:pPr>
        <w:sectPr>
          <w:pgSz w:w="14400" w:h="8100" w:orient="landscape"/>
          <w:cols w:equalWidth="0" w:num="1">
            <w:col w:w="12180"/>
          </w:cols>
          <w:pgMar w:left="780" w:top="1440" w:right="1440" w:bottom="1440" w:gutter="0" w:footer="0" w:header="0"/>
        </w:sectPr>
      </w:pPr>
    </w:p>
    <w:bookmarkStart w:id="9" w:name="page10"/>
    <w:bookmarkEnd w:id="9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8"/>
          <w:szCs w:val="48"/>
          <w:b w:val="1"/>
          <w:bCs w:val="1"/>
          <w:color w:val="FFFFFF"/>
        </w:rPr>
        <w:t>Белорусская</w:t>
      </w:r>
    </w:p>
    <w:p>
      <w:pPr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8"/>
          <w:szCs w:val="48"/>
          <w:b w:val="1"/>
          <w:bCs w:val="1"/>
          <w:color w:val="FFFFFF"/>
        </w:rPr>
        <w:t>культура</w:t>
      </w:r>
    </w:p>
    <w:p>
      <w:pPr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8"/>
          <w:szCs w:val="48"/>
          <w:b w:val="1"/>
          <w:bCs w:val="1"/>
          <w:color w:val="FFFFFF"/>
        </w:rPr>
        <w:t>прекратила свое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8"/>
          <w:szCs w:val="48"/>
          <w:b w:val="1"/>
          <w:bCs w:val="1"/>
          <w:color w:val="FFFFFF"/>
        </w:rPr>
        <w:t>развитие</w:t>
      </w:r>
    </w:p>
    <w:p>
      <w:pPr>
        <w:sectPr>
          <w:pgSz w:w="14400" w:h="8100" w:orient="landscape"/>
          <w:cols w:equalWidth="0" w:num="1">
            <w:col w:w="12200"/>
          </w:cols>
          <w:pgMar w:left="760" w:top="1440" w:right="1440" w:bottom="1440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56"/>
          <w:szCs w:val="56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286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Концлагерь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55"/>
          <w:szCs w:val="55"/>
          <w:b w:val="1"/>
          <w:bCs w:val="1"/>
          <w:color w:val="FFFFFF"/>
        </w:rPr>
        <w:t>в Березе-Картузской</w:t>
      </w:r>
    </w:p>
    <w:p>
      <w:pPr>
        <w:sectPr>
          <w:pgSz w:w="14400" w:h="8100" w:orient="landscape"/>
          <w:cols w:equalWidth="0" w:num="1">
            <w:col w:w="11600"/>
          </w:cols>
          <w:pgMar w:left="1360" w:top="992" w:right="1440" w:bottom="1440" w:gutter="0" w:footer="0" w:header="0"/>
        </w:sectPr>
      </w:pPr>
    </w:p>
    <w:bookmarkStart w:id="11" w:name="page12"/>
    <w:bookmarkEnd w:id="11"/>
    <w:p>
      <w:pPr>
        <w:ind w:left="4880" w:right="400"/>
        <w:spacing w:after="0" w:line="24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9"/>
          <w:szCs w:val="39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Судьба польского государства была предопределена за четыре месяца до подписания 23 августа 1939 г. германо-советского договора</w:t>
      </w:r>
    </w:p>
    <w:p>
      <w:pPr>
        <w:ind w:left="5180" w:hanging="298"/>
        <w:spacing w:after="0"/>
        <w:tabs>
          <w:tab w:leader="none" w:pos="5180" w:val="left"/>
        </w:tabs>
        <w:numPr>
          <w:ilvl w:val="0"/>
          <w:numId w:val="4"/>
        </w:numPr>
        <w:rPr>
          <w:rFonts w:ascii="Calibri" w:cs="Calibri" w:eastAsia="Calibri" w:hAnsi="Calibri"/>
          <w:sz w:val="40"/>
          <w:szCs w:val="40"/>
          <w:b w:val="1"/>
          <w:bCs w:val="1"/>
          <w:color w:val="FFFFFF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color w:val="FFFFFF"/>
        </w:rPr>
        <w:t>ненападении</w:t>
      </w:r>
    </w:p>
    <w:p>
      <w:pPr>
        <w:spacing w:after="0" w:line="200" w:lineRule="exact"/>
        <w:rPr>
          <w:rFonts w:ascii="Calibri" w:cs="Calibri" w:eastAsia="Calibri" w:hAnsi="Calibri"/>
          <w:sz w:val="40"/>
          <w:szCs w:val="40"/>
          <w:b w:val="1"/>
          <w:bCs w:val="1"/>
          <w:color w:val="FFFFFF"/>
        </w:rPr>
      </w:pPr>
    </w:p>
    <w:p>
      <w:pPr>
        <w:spacing w:after="0" w:line="200" w:lineRule="exact"/>
        <w:rPr>
          <w:rFonts w:ascii="Calibri" w:cs="Calibri" w:eastAsia="Calibri" w:hAnsi="Calibri"/>
          <w:sz w:val="40"/>
          <w:szCs w:val="40"/>
          <w:b w:val="1"/>
          <w:bCs w:val="1"/>
          <w:color w:val="FFFFFF"/>
        </w:rPr>
      </w:pPr>
    </w:p>
    <w:p>
      <w:pPr>
        <w:spacing w:after="0" w:line="372" w:lineRule="exact"/>
        <w:rPr>
          <w:rFonts w:ascii="Calibri" w:cs="Calibri" w:eastAsia="Calibri" w:hAnsi="Calibri"/>
          <w:sz w:val="40"/>
          <w:szCs w:val="40"/>
          <w:b w:val="1"/>
          <w:bCs w:val="1"/>
          <w:color w:val="FFFFFF"/>
        </w:rPr>
      </w:pPr>
    </w:p>
    <w:p>
      <w:pPr>
        <w:ind w:left="4920" w:right="260"/>
        <w:spacing w:after="0" w:line="239" w:lineRule="auto"/>
        <w:tabs>
          <w:tab w:leader="none" w:pos="5196" w:val="left"/>
        </w:tabs>
        <w:numPr>
          <w:ilvl w:val="1"/>
          <w:numId w:val="4"/>
        </w:numPr>
        <w:rPr>
          <w:rFonts w:ascii="Calibri" w:cs="Calibri" w:eastAsia="Calibri" w:hAnsi="Calibri"/>
          <w:sz w:val="36"/>
          <w:szCs w:val="36"/>
          <w:i w:val="1"/>
          <w:iCs w:val="1"/>
          <w:color w:val="auto"/>
        </w:rPr>
      </w:pPr>
      <w:r>
        <w:rPr>
          <w:rFonts w:ascii="Calibri" w:cs="Calibri" w:eastAsia="Calibri" w:hAnsi="Calibri"/>
          <w:sz w:val="36"/>
          <w:szCs w:val="36"/>
          <w:i w:val="1"/>
          <w:iCs w:val="1"/>
          <w:color w:val="auto"/>
        </w:rPr>
        <w:t>пакту Молотова–Риббентропа не прилагалась военная конвенция. Достигнутые договоренности между Германией и Советским Союзом не делали их союзниками ни формально, ни фактически</w:t>
      </w:r>
    </w:p>
    <w:p>
      <w:pPr>
        <w:sectPr>
          <w:pgSz w:w="14400" w:h="8100" w:orient="landscape"/>
          <w:cols w:equalWidth="0" w:num="1">
            <w:col w:w="11520"/>
          </w:cols>
          <w:pgMar w:left="1440" w:top="1384" w:right="1440" w:bottom="345" w:gutter="0" w:footer="0" w:header="0"/>
        </w:sectPr>
      </w:pPr>
    </w:p>
    <w:bookmarkStart w:id="12" w:name="page13"/>
    <w:bookmarkEnd w:id="12"/>
    <w:p>
      <w:pPr>
        <w:ind w:right="8000" w:firstLine="8"/>
        <w:spacing w:after="0" w:line="252" w:lineRule="auto"/>
        <w:tabs>
          <w:tab w:leader="none" w:pos="316" w:val="left"/>
        </w:tabs>
        <w:numPr>
          <w:ilvl w:val="0"/>
          <w:numId w:val="5"/>
        </w:numPr>
        <w:rPr>
          <w:rFonts w:ascii="Calibri" w:cs="Calibri" w:eastAsia="Calibri" w:hAnsi="Calibri"/>
          <w:sz w:val="39"/>
          <w:szCs w:val="39"/>
          <w:b w:val="1"/>
          <w:bCs w:val="1"/>
          <w:color w:val="FFFFFF"/>
        </w:rPr>
      </w:pPr>
      <w:r>
        <w:rPr>
          <w:rFonts w:ascii="Calibri" w:cs="Calibri" w:eastAsia="Calibri" w:hAnsi="Calibri"/>
          <w:sz w:val="39"/>
          <w:szCs w:val="39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365" cy="51435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365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условиях разгрома польского государства Красная Армия ввела войска на территорию Западной Беларуси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4"/>
          <w:szCs w:val="34"/>
          <w:b w:val="1"/>
          <w:bCs w:val="1"/>
          <w:i w:val="1"/>
          <w:iCs w:val="1"/>
          <w:color w:val="auto"/>
        </w:rPr>
        <w:t>СССР войны Польше</w:t>
      </w:r>
    </w:p>
    <w:p>
      <w:pPr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4"/>
          <w:szCs w:val="34"/>
          <w:b w:val="1"/>
          <w:bCs w:val="1"/>
          <w:i w:val="1"/>
          <w:iCs w:val="1"/>
          <w:color w:val="auto"/>
        </w:rPr>
        <w:t>не объявлял.</w:t>
      </w:r>
    </w:p>
    <w:p>
      <w:pPr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4"/>
          <w:szCs w:val="34"/>
          <w:b w:val="1"/>
          <w:bCs w:val="1"/>
          <w:i w:val="1"/>
          <w:iCs w:val="1"/>
          <w:color w:val="auto"/>
        </w:rPr>
        <w:t>Польское правительство</w:t>
      </w:r>
    </w:p>
    <w:p>
      <w:pPr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4"/>
          <w:szCs w:val="34"/>
          <w:b w:val="1"/>
          <w:bCs w:val="1"/>
          <w:i w:val="1"/>
          <w:iCs w:val="1"/>
          <w:color w:val="auto"/>
        </w:rPr>
        <w:t>признало, что состояния</w:t>
      </w:r>
    </w:p>
    <w:p>
      <w:pPr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4"/>
          <w:szCs w:val="34"/>
          <w:b w:val="1"/>
          <w:bCs w:val="1"/>
          <w:i w:val="1"/>
          <w:iCs w:val="1"/>
          <w:color w:val="auto"/>
        </w:rPr>
        <w:t>войны с Советским Союзом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4"/>
          <w:szCs w:val="34"/>
          <w:b w:val="1"/>
          <w:bCs w:val="1"/>
          <w:i w:val="1"/>
          <w:iCs w:val="1"/>
          <w:color w:val="auto"/>
        </w:rPr>
        <w:t>нет</w:t>
      </w:r>
    </w:p>
    <w:p>
      <w:pPr>
        <w:sectPr>
          <w:pgSz w:w="14400" w:h="8100" w:orient="landscape"/>
          <w:cols w:equalWidth="0" w:num="1">
            <w:col w:w="11920"/>
          </w:cols>
          <w:pgMar w:left="1040" w:top="835" w:right="1440" w:bottom="292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3175</wp:posOffset>
            </wp:positionH>
            <wp:positionV relativeFrom="page">
              <wp:posOffset>6985</wp:posOffset>
            </wp:positionV>
            <wp:extent cx="9140825" cy="51358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825" cy="513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4400" w:h="8100" w:orient="landscape"/>
          <w:cols w:equalWidth="1" w:num="1" w:space="0"/>
          <w:pgMar w:left="1440" w:top="1440" w:right="1440" w:bottom="876" w:gutter="0" w:footer="0" w:header="0"/>
        </w:sectPr>
      </w:pPr>
    </w:p>
    <w:bookmarkStart w:id="14" w:name="page15"/>
    <w:bookmarkEnd w:id="1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365" cy="51435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365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6" w:lineRule="exact"/>
        <w:rPr>
          <w:sz w:val="20"/>
          <w:szCs w:val="20"/>
          <w:color w:val="auto"/>
        </w:rPr>
      </w:pPr>
    </w:p>
    <w:p>
      <w:pPr>
        <w:ind w:left="4800" w:hanging="296"/>
        <w:spacing w:after="0" w:line="268" w:lineRule="auto"/>
        <w:tabs>
          <w:tab w:leader="none" w:pos="4916" w:val="left"/>
        </w:tabs>
        <w:numPr>
          <w:ilvl w:val="0"/>
          <w:numId w:val="6"/>
        </w:numPr>
        <w:rPr>
          <w:rFonts w:ascii="Calibri" w:cs="Calibri" w:eastAsia="Calibri" w:hAnsi="Calibri"/>
          <w:sz w:val="56"/>
          <w:szCs w:val="56"/>
          <w:b w:val="1"/>
          <w:bCs w:val="1"/>
          <w:color w:val="FFFFFF"/>
        </w:rPr>
      </w:pPr>
      <w:r>
        <w:rPr>
          <w:rFonts w:ascii="Calibri" w:cs="Calibri" w:eastAsia="Calibri" w:hAnsi="Calibri"/>
          <w:sz w:val="56"/>
          <w:szCs w:val="56"/>
          <w:b w:val="1"/>
          <w:bCs w:val="1"/>
          <w:color w:val="FFFFFF"/>
        </w:rPr>
        <w:t>ноября 1939 г.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auto"/>
        </w:rPr>
        <w:t>Верховный Совет СССР</w:t>
      </w: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9"/>
          <w:szCs w:val="39"/>
          <w:b w:val="1"/>
          <w:bCs w:val="1"/>
          <w:i w:val="1"/>
          <w:iCs w:val="1"/>
          <w:color w:val="auto"/>
        </w:rPr>
        <w:t>удовлетворил просьбы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4" w:right="800" w:hanging="4"/>
        <w:spacing w:after="0" w:line="252" w:lineRule="auto"/>
        <w:tabs>
          <w:tab w:leader="none" w:pos="306" w:val="left"/>
        </w:tabs>
        <w:numPr>
          <w:ilvl w:val="0"/>
          <w:numId w:val="7"/>
        </w:numPr>
        <w:rPr>
          <w:rFonts w:ascii="Calibri" w:cs="Calibri" w:eastAsia="Calibri" w:hAnsi="Calibri"/>
          <w:sz w:val="39"/>
          <w:szCs w:val="39"/>
          <w:b w:val="1"/>
          <w:bCs w:val="1"/>
          <w:i w:val="1"/>
          <w:iCs w:val="1"/>
          <w:color w:val="auto"/>
        </w:rPr>
      </w:pPr>
      <w:r>
        <w:rPr>
          <w:rFonts w:ascii="Calibri" w:cs="Calibri" w:eastAsia="Calibri" w:hAnsi="Calibri"/>
          <w:sz w:val="39"/>
          <w:szCs w:val="39"/>
          <w:b w:val="1"/>
          <w:bCs w:val="1"/>
          <w:i w:val="1"/>
          <w:iCs w:val="1"/>
          <w:color w:val="auto"/>
        </w:rPr>
        <w:t>принятии Западной Беларуси и Западной Украины в состав Советского Союза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4400" w:h="8100" w:orient="landscape"/>
          <w:cols w:equalWidth="0" w:num="2">
            <w:col w:w="6680" w:space="696"/>
            <w:col w:w="4664"/>
          </w:cols>
          <w:pgMar w:left="1440" w:top="1270" w:right="920" w:bottom="7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1" w:lineRule="exact"/>
        <w:rPr>
          <w:sz w:val="20"/>
          <w:szCs w:val="20"/>
          <w:color w:val="auto"/>
        </w:rPr>
      </w:pPr>
    </w:p>
    <w:p>
      <w:pPr>
        <w:ind w:left="4800" w:hanging="436"/>
        <w:spacing w:after="0" w:line="277" w:lineRule="auto"/>
        <w:tabs>
          <w:tab w:leader="none" w:pos="5058" w:val="left"/>
        </w:tabs>
        <w:numPr>
          <w:ilvl w:val="0"/>
          <w:numId w:val="8"/>
        </w:numPr>
        <w:rPr>
          <w:rFonts w:ascii="Calibri" w:cs="Calibri" w:eastAsia="Calibri" w:hAnsi="Calibri"/>
          <w:sz w:val="55"/>
          <w:szCs w:val="55"/>
          <w:b w:val="1"/>
          <w:bCs w:val="1"/>
          <w:color w:val="FFFFFF"/>
        </w:rPr>
      </w:pPr>
      <w:r>
        <w:rPr>
          <w:rFonts w:ascii="Calibri" w:cs="Calibri" w:eastAsia="Calibri" w:hAnsi="Calibri"/>
          <w:sz w:val="55"/>
          <w:szCs w:val="55"/>
          <w:b w:val="1"/>
          <w:bCs w:val="1"/>
          <w:color w:val="FFFFFF"/>
        </w:rPr>
        <w:t>ноября 1939 г.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42" w:lineRule="exact"/>
        <w:rPr>
          <w:sz w:val="20"/>
          <w:szCs w:val="20"/>
          <w:color w:val="auto"/>
        </w:rPr>
      </w:pPr>
    </w:p>
    <w:p>
      <w:pPr>
        <w:spacing w:after="0" w:line="244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auto"/>
        </w:rPr>
        <w:t>Верховный Совет БССР принял Закон о включении Западной Беларуси в состав республики</w:t>
      </w:r>
    </w:p>
    <w:p>
      <w:pPr>
        <w:sectPr>
          <w:pgSz w:w="14400" w:h="8100" w:orient="landscape"/>
          <w:cols w:equalWidth="0" w:num="2">
            <w:col w:w="6820" w:space="500"/>
            <w:col w:w="4720"/>
          </w:cols>
          <w:pgMar w:left="1440" w:top="1270" w:right="920" w:bottom="750" w:gutter="0" w:footer="0" w:header="0"/>
          <w:type w:val="continuous"/>
        </w:sectPr>
      </w:pPr>
    </w:p>
    <w:bookmarkStart w:id="15" w:name="page16"/>
    <w:bookmarkEnd w:id="15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286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ind w:left="2" w:right="6740" w:hanging="2"/>
        <w:spacing w:after="0" w:line="242" w:lineRule="auto"/>
        <w:tabs>
          <w:tab w:leader="none" w:pos="318" w:val="left"/>
        </w:tabs>
        <w:numPr>
          <w:ilvl w:val="0"/>
          <w:numId w:val="9"/>
        </w:numPr>
        <w:rPr>
          <w:rFonts w:ascii="Calibri" w:cs="Calibri" w:eastAsia="Calibri" w:hAnsi="Calibri"/>
          <w:sz w:val="40"/>
          <w:szCs w:val="40"/>
          <w:b w:val="1"/>
          <w:bCs w:val="1"/>
          <w:color w:val="FFFFFF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color w:val="FFFFFF"/>
        </w:rPr>
        <w:t>концу 1940 года в Западной Беларуси объем валовой промышленной продукции по сравнению с 1938 годом увеличился более чем в два раза.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jc w:val="both"/>
        <w:ind w:left="2" w:right="7260"/>
        <w:spacing w:after="0" w:line="261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9"/>
          <w:szCs w:val="39"/>
          <w:b w:val="1"/>
          <w:bCs w:val="1"/>
          <w:color w:val="FFFFFF"/>
        </w:rPr>
        <w:t>Более 1 млн га земли было роздано малоземельным и безземельным крестьянам</w:t>
      </w:r>
    </w:p>
    <w:p>
      <w:pPr>
        <w:sectPr>
          <w:pgSz w:w="14400" w:h="8100" w:orient="landscape"/>
          <w:cols w:equalWidth="0" w:num="1">
            <w:col w:w="12082"/>
          </w:cols>
          <w:pgMar w:left="878" w:top="1440" w:right="1440" w:bottom="670" w:gutter="0" w:footer="0" w:header="0"/>
        </w:sectPr>
      </w:pPr>
    </w:p>
    <w:bookmarkStart w:id="16" w:name="page17"/>
    <w:bookmarkEnd w:id="1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1" w:lineRule="exact"/>
        <w:rPr>
          <w:sz w:val="20"/>
          <w:szCs w:val="20"/>
          <w:color w:val="auto"/>
        </w:rPr>
      </w:pPr>
    </w:p>
    <w:p>
      <w:pPr>
        <w:ind w:left="4420" w:right="3140"/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4"/>
          <w:szCs w:val="44"/>
          <w:b w:val="1"/>
          <w:bCs w:val="1"/>
          <w:color w:val="FFFFFF"/>
        </w:rPr>
        <w:t>Беларусь помнит об актах терроризма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4420"/>
        <w:spacing w:after="0" w:line="260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3"/>
          <w:szCs w:val="43"/>
          <w:b w:val="1"/>
          <w:bCs w:val="1"/>
          <w:color w:val="FFFFFF"/>
        </w:rPr>
        <w:t>против белорусов, совершенных командирами и бойцами Армии Крайовой и пост-аковского подполья</w:t>
      </w:r>
    </w:p>
    <w:p>
      <w:pPr>
        <w:sectPr>
          <w:pgSz w:w="14400" w:h="8100" w:orient="landscape"/>
          <w:cols w:equalWidth="0" w:num="1">
            <w:col w:w="11540"/>
          </w:cols>
          <w:pgMar w:left="1440" w:top="1440" w:right="1420" w:bottom="1440" w:gutter="0" w:footer="0" w:header="0"/>
        </w:sectPr>
      </w:pPr>
    </w:p>
    <w:bookmarkStart w:id="17" w:name="page18"/>
    <w:bookmarkEnd w:id="1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365" cy="51435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365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8" w:lineRule="exact"/>
        <w:rPr>
          <w:sz w:val="20"/>
          <w:szCs w:val="20"/>
          <w:color w:val="auto"/>
        </w:rPr>
      </w:pPr>
    </w:p>
    <w:p>
      <w:pPr>
        <w:ind w:left="5680" w:hanging="6"/>
        <w:spacing w:after="0" w:line="252" w:lineRule="auto"/>
        <w:tabs>
          <w:tab w:leader="none" w:pos="5996" w:val="left"/>
        </w:tabs>
        <w:numPr>
          <w:ilvl w:val="0"/>
          <w:numId w:val="10"/>
        </w:numPr>
        <w:rPr>
          <w:rFonts w:ascii="Calibri" w:cs="Calibri" w:eastAsia="Calibri" w:hAnsi="Calibri"/>
          <w:sz w:val="40"/>
          <w:szCs w:val="40"/>
          <w:b w:val="1"/>
          <w:bCs w:val="1"/>
          <w:color w:val="FFFFFF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color w:val="FFFFFF"/>
        </w:rPr>
        <w:t>1945 году возрождение польской государственности обеспечил именно СССР</w:t>
      </w:r>
    </w:p>
    <w:p>
      <w:pPr>
        <w:sectPr>
          <w:pgSz w:w="14400" w:h="8100" w:orient="landscape"/>
          <w:cols w:equalWidth="0" w:num="1">
            <w:col w:w="11860"/>
          </w:cols>
          <w:pgMar w:left="1440" w:top="1440" w:right="1100" w:bottom="0" w:gutter="0" w:footer="0" w:header="0"/>
        </w:sectPr>
      </w:pPr>
    </w:p>
    <w:bookmarkStart w:id="18" w:name="page19"/>
    <w:bookmarkEnd w:id="18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365" cy="51435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365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69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9"/>
          <w:szCs w:val="39"/>
          <w:b w:val="1"/>
          <w:bCs w:val="1"/>
          <w:color w:val="FFFFFF"/>
        </w:rPr>
        <w:t>Под командованием палача</w:t>
      </w:r>
    </w:p>
    <w:p>
      <w:pPr>
        <w:ind w:left="6980"/>
        <w:spacing w:after="0" w:line="23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color w:val="FFFFFF"/>
        </w:rPr>
        <w:t>Ромуальда Райса</w:t>
      </w:r>
    </w:p>
    <w:p>
      <w:pPr>
        <w:ind w:left="6980"/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color w:val="FFFFFF"/>
        </w:rPr>
        <w:t>“Бурого” бандиты сожгли</w:t>
      </w:r>
    </w:p>
    <w:p>
      <w:pPr>
        <w:ind w:left="6980"/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color w:val="FFFFFF"/>
        </w:rPr>
        <w:t>5 белорусских деревень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6980" w:right="260" w:hanging="4"/>
        <w:spacing w:after="0" w:line="281" w:lineRule="auto"/>
        <w:tabs>
          <w:tab w:leader="none" w:pos="7269" w:val="left"/>
        </w:tabs>
        <w:numPr>
          <w:ilvl w:val="0"/>
          <w:numId w:val="11"/>
        </w:numPr>
        <w:rPr>
          <w:rFonts w:ascii="Calibri" w:cs="Calibri" w:eastAsia="Calibri" w:hAnsi="Calibri"/>
          <w:sz w:val="39"/>
          <w:szCs w:val="39"/>
          <w:b w:val="1"/>
          <w:bCs w:val="1"/>
          <w:color w:val="FFFFFF"/>
        </w:rPr>
      </w:pPr>
      <w:r>
        <w:rPr>
          <w:rFonts w:ascii="Calibri" w:cs="Calibri" w:eastAsia="Calibri" w:hAnsi="Calibri"/>
          <w:sz w:val="39"/>
          <w:szCs w:val="39"/>
          <w:b w:val="1"/>
          <w:bCs w:val="1"/>
          <w:color w:val="FFFFFF"/>
        </w:rPr>
        <w:t>Подляшье. Были зверски убиты около 80 человек</w:t>
      </w:r>
    </w:p>
    <w:p>
      <w:pPr>
        <w:sectPr>
          <w:pgSz w:w="14400" w:h="8100" w:orient="landscape"/>
          <w:cols w:equalWidth="0" w:num="1">
            <w:col w:w="11940"/>
          </w:cols>
          <w:pgMar w:left="1440" w:top="1440" w:right="1020" w:bottom="55" w:gutter="0" w:footer="0" w:header="0"/>
        </w:sectPr>
      </w:pPr>
    </w:p>
    <w:bookmarkStart w:id="19" w:name="page20"/>
    <w:bookmarkEnd w:id="19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365" cy="51435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365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2100" w:right="2100"/>
        <w:spacing w:after="0" w:line="24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b w:val="1"/>
          <w:bCs w:val="1"/>
          <w:color w:val="FFFFFF"/>
        </w:rPr>
        <w:t>Территориальная целостность независимой Республики Беларусь, национальное единство нашего народа опирается на судьбоносные исторические решения, принятые 85 лет назад</w:t>
      </w:r>
    </w:p>
    <w:p>
      <w:pPr>
        <w:sectPr>
          <w:pgSz w:w="14400" w:h="8100" w:orient="landscape"/>
          <w:cols w:equalWidth="0" w:num="1">
            <w:col w:w="11520"/>
          </w:cols>
          <w:pgMar w:left="1440" w:top="1440" w:right="1440" w:bottom="1440" w:gutter="0" w:footer="0" w:header="0"/>
        </w:sectPr>
      </w:pPr>
    </w:p>
    <w:bookmarkStart w:id="20" w:name="page21"/>
    <w:bookmarkEnd w:id="20"/>
    <w:p>
      <w:pPr>
        <w:spacing w:after="0" w:line="243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9136380" cy="51435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4400" w:h="8100" w:orient="landscape"/>
          <w:cols w:equalWidth="1" w:num="1" w:space="0"/>
          <w:pgMar w:left="1440" w:top="1440" w:right="1440" w:bottom="876" w:gutter="0" w:footer="0" w:header="0"/>
        </w:sectPr>
      </w:pPr>
    </w:p>
    <w:bookmarkStart w:id="21" w:name="page22"/>
    <w:bookmarkEnd w:id="21"/>
    <w:p>
      <w:pPr>
        <w:ind w:left="1360" w:hanging="1344"/>
        <w:spacing w:after="0" w:line="180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75"/>
          <w:szCs w:val="175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“</w:t>
      </w:r>
      <w:r>
        <w:rPr>
          <w:rFonts w:ascii="Calibri" w:cs="Calibri" w:eastAsia="Calibri" w:hAnsi="Calibri"/>
          <w:sz w:val="29"/>
          <w:szCs w:val="29"/>
          <w:b w:val="1"/>
          <w:bCs w:val="1"/>
          <w:i w:val="1"/>
          <w:iCs w:val="1"/>
          <w:color w:val="FFFFFF"/>
        </w:rPr>
        <w:t>Само время, время глобального передела мира, вернуло дату 17 сентября в наш календарь государственных праздников.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1360" w:firstLine="672"/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b w:val="1"/>
          <w:bCs w:val="1"/>
          <w:i w:val="1"/>
          <w:iCs w:val="1"/>
          <w:color w:val="FFFFFF"/>
        </w:rPr>
        <w:t>Чем больше мы видим, как рушатся современные государства, как народы теряют родину, дом, традиции, – тем пристальней всматриваемся в историю родной земли… По сути нет новых вызовов. Есть забытые старые уроки и угрозы.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1360"/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b w:val="1"/>
          <w:bCs w:val="1"/>
          <w:i w:val="1"/>
          <w:iCs w:val="1"/>
          <w:color w:val="FFFFFF"/>
        </w:rPr>
        <w:t>И  есть  защита  –  многовековой  опыт,</w:t>
      </w:r>
    </w:p>
    <w:p>
      <w:pPr>
        <w:ind w:left="1360"/>
        <w:spacing w:after="0"/>
        <w:tabs>
          <w:tab w:leader="none" w:pos="3040" w:val="left"/>
          <w:tab w:leader="none" w:pos="4400" w:val="left"/>
          <w:tab w:leader="none" w:pos="5280" w:val="left"/>
          <w:tab w:leader="none" w:pos="648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b w:val="1"/>
          <w:bCs w:val="1"/>
          <w:i w:val="1"/>
          <w:iCs w:val="1"/>
          <w:color w:val="FFFFFF"/>
        </w:rPr>
        <w:t>который</w:t>
        <w:tab/>
        <w:t>научил</w:t>
        <w:tab/>
        <w:t>нас</w:t>
        <w:tab/>
        <w:t>быть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31"/>
          <w:szCs w:val="31"/>
          <w:b w:val="1"/>
          <w:bCs w:val="1"/>
          <w:i w:val="1"/>
          <w:iCs w:val="1"/>
          <w:color w:val="FFFFFF"/>
        </w:rPr>
        <w:t>вместе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3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b w:val="1"/>
          <w:bCs w:val="1"/>
          <w:i w:val="1"/>
          <w:iCs w:val="1"/>
          <w:color w:val="FFFFFF"/>
        </w:rPr>
        <w:t>и  в счастливые,  и  в  трудные  времена</w:t>
      </w:r>
    </w:p>
    <w:p>
      <w:pPr>
        <w:spacing w:after="0" w:line="214" w:lineRule="exact"/>
        <w:rPr>
          <w:sz w:val="20"/>
          <w:szCs w:val="20"/>
          <w:color w:val="auto"/>
        </w:rPr>
      </w:pPr>
    </w:p>
    <w:p>
      <w:pPr>
        <w:jc w:val="right"/>
        <w:ind w:right="1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i w:val="1"/>
          <w:iCs w:val="1"/>
          <w:color w:val="FFFFFF"/>
        </w:rPr>
        <w:t>Президент Республики Беларусь</w:t>
      </w:r>
    </w:p>
    <w:p>
      <w:pPr>
        <w:jc w:val="right"/>
        <w:ind w:right="100"/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i w:val="1"/>
          <w:iCs w:val="1"/>
          <w:color w:val="FFFFFF"/>
        </w:rPr>
        <w:t>А.Г.Лукашенко</w:t>
      </w:r>
    </w:p>
    <w:p>
      <w:pPr>
        <w:jc w:val="right"/>
        <w:ind w:right="100"/>
        <w:spacing w:after="0" w:line="23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i w:val="1"/>
          <w:iCs w:val="1"/>
          <w:color w:val="FFFFFF"/>
        </w:rPr>
        <w:t>на патриотическом форуме «Мы – беларусы!»</w:t>
      </w:r>
    </w:p>
    <w:p>
      <w:pPr>
        <w:ind w:left="54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i w:val="1"/>
          <w:iCs w:val="1"/>
          <w:color w:val="FFFFFF"/>
        </w:rPr>
        <w:t>17 сентября 2023 г.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0"/>
          <w:szCs w:val="320"/>
          <w:b w:val="1"/>
          <w:bCs w:val="1"/>
          <w:i w:val="1"/>
          <w:iCs w:val="1"/>
          <w:color w:val="FFFFFF"/>
        </w:rPr>
        <w:t>“</w:t>
      </w:r>
    </w:p>
    <w:p>
      <w:pPr>
        <w:sectPr>
          <w:pgSz w:w="14400" w:h="8100" w:orient="landscape"/>
          <w:cols w:equalWidth="0" w:num="2">
            <w:col w:w="7980" w:space="100"/>
            <w:col w:w="4560"/>
          </w:cols>
          <w:pgMar w:left="320" w:top="0" w:right="1440" w:bottom="356" w:gutter="0" w:footer="0" w:header="0"/>
        </w:sectPr>
      </w:pPr>
    </w:p>
    <w:bookmarkStart w:id="22" w:name="page23"/>
    <w:bookmarkEnd w:id="2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22335" cy="514286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335" cy="514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jc w:val="center"/>
        <w:ind w:right="-33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50"/>
          <w:szCs w:val="50"/>
          <w:b w:val="1"/>
          <w:bCs w:val="1"/>
          <w:color w:val="FFFFFF"/>
        </w:rPr>
        <w:t>Материалы</w:t>
      </w:r>
    </w:p>
    <w:p>
      <w:pPr>
        <w:jc w:val="center"/>
        <w:ind w:right="-339"/>
        <w:spacing w:after="0" w:line="23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50"/>
          <w:szCs w:val="50"/>
          <w:b w:val="1"/>
          <w:bCs w:val="1"/>
          <w:color w:val="FFFFFF"/>
        </w:rPr>
        <w:t>газеты «СБ. Беларусь сегодня»,</w:t>
      </w:r>
    </w:p>
    <w:p>
      <w:pPr>
        <w:jc w:val="center"/>
        <w:ind w:right="-33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9"/>
          <w:szCs w:val="49"/>
          <w:b w:val="1"/>
          <w:bCs w:val="1"/>
          <w:color w:val="FFFFFF"/>
        </w:rPr>
        <w:t>рекомендуемые для использования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center"/>
        <w:ind w:right="-43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50"/>
          <w:szCs w:val="50"/>
          <w:b w:val="1"/>
          <w:bCs w:val="1"/>
          <w:color w:val="FFFFFF"/>
        </w:rPr>
        <w:t>при проведении ЕДИ</w:t>
      </w:r>
    </w:p>
    <w:sectPr>
      <w:pgSz w:w="14400" w:h="8100" w:orient="landscape"/>
      <w:cols w:equalWidth="0" w:num="1">
        <w:col w:w="11520"/>
      </w:cols>
      <w:pgMar w:left="1440" w:top="1440" w:right="1440" w:bottom="363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="http://schemas.openxmlformats.org/wordprocessingml/2006/main">
  <w:abstractNum w:abstractNumId="0">
    <w:nsid w:val="2EB141F2"/>
    <w:multiLevelType w:val="hybridMultilevel"/>
    <w:lvl w:ilvl="0">
      <w:lvlJc w:val="left"/>
      <w:lvlText w:val="К"/>
      <w:numFmt w:val="bullet"/>
      <w:start w:val="1"/>
    </w:lvl>
  </w:abstractNum>
  <w:abstractNum w:abstractNumId="1">
    <w:nsid w:val="41B71EFB"/>
    <w:multiLevelType w:val="hybridMultilevel"/>
    <w:lvl w:ilvl="0">
      <w:lvlJc w:val="left"/>
      <w:lvlText w:val="В"/>
      <w:numFmt w:val="bullet"/>
      <w:start w:val="1"/>
    </w:lvl>
  </w:abstractNum>
  <w:abstractNum w:abstractNumId="2">
    <w:nsid w:val="79E2A9E3"/>
    <w:multiLevelType w:val="hybridMultilevel"/>
    <w:lvl w:ilvl="0">
      <w:lvlJc w:val="left"/>
      <w:lvlText w:val="в"/>
      <w:numFmt w:val="bullet"/>
      <w:start w:val="1"/>
    </w:lvl>
  </w:abstractNum>
  <w:abstractNum w:abstractNumId="3">
    <w:nsid w:val="7545E146"/>
    <w:multiLevelType w:val="hybridMultilevel"/>
    <w:lvl w:ilvl="0">
      <w:lvlJc w:val="left"/>
      <w:lvlText w:val="о"/>
      <w:numFmt w:val="bullet"/>
      <w:start w:val="1"/>
    </w:lvl>
    <w:lvl w:ilvl="1">
      <w:lvlJc w:val="left"/>
      <w:lvlText w:val="К"/>
      <w:numFmt w:val="bullet"/>
      <w:start w:val="1"/>
    </w:lvl>
  </w:abstractNum>
  <w:abstractNum w:abstractNumId="4">
    <w:nsid w:val="515F007C"/>
    <w:multiLevelType w:val="hybridMultilevel"/>
    <w:lvl w:ilvl="0">
      <w:lvlJc w:val="left"/>
      <w:lvlText w:val="В"/>
      <w:numFmt w:val="bullet"/>
      <w:start w:val="1"/>
    </w:lvl>
  </w:abstractNum>
  <w:abstractNum w:abstractNumId="5">
    <w:nsid w:val="5BD062C2"/>
    <w:multiLevelType w:val="hybridMultilevel"/>
    <w:lvl w:ilvl="0">
      <w:lvlJc w:val="left"/>
      <w:lvlText w:val="2"/>
      <w:numFmt w:val="bullet"/>
      <w:start w:val="1"/>
    </w:lvl>
  </w:abstractNum>
  <w:abstractNum w:abstractNumId="6">
    <w:nsid w:val="12200854"/>
    <w:multiLevelType w:val="hybridMultilevel"/>
    <w:lvl w:ilvl="0">
      <w:lvlJc w:val="left"/>
      <w:lvlText w:val="о"/>
      <w:numFmt w:val="bullet"/>
      <w:start w:val="1"/>
    </w:lvl>
  </w:abstractNum>
  <w:abstractNum w:abstractNumId="7">
    <w:nsid w:val="4DB127F8"/>
    <w:multiLevelType w:val="hybridMultilevel"/>
    <w:lvl w:ilvl="0">
      <w:lvlJc w:val="left"/>
      <w:lvlText w:val="%1"/>
      <w:numFmt w:val="decimal"/>
      <w:start w:val="14"/>
    </w:lvl>
  </w:abstractNum>
  <w:abstractNum w:abstractNumId="8">
    <w:nsid w:val="216231B"/>
    <w:multiLevelType w:val="hybridMultilevel"/>
    <w:lvl w:ilvl="0">
      <w:lvlJc w:val="left"/>
      <w:lvlText w:val="К"/>
      <w:numFmt w:val="bullet"/>
      <w:start w:val="1"/>
    </w:lvl>
  </w:abstractNum>
  <w:abstractNum w:abstractNumId="9">
    <w:nsid w:val="1F16E9E8"/>
    <w:multiLevelType w:val="hybridMultilevel"/>
    <w:lvl w:ilvl="0">
      <w:lvlJc w:val="left"/>
      <w:lvlText w:val="В"/>
      <w:numFmt w:val="bullet"/>
      <w:start w:val="1"/>
    </w:lvl>
  </w:abstractNum>
  <w:abstractNum w:abstractNumId="10">
    <w:nsid w:val="1190CDE7"/>
    <w:multiLevelType w:val="hybridMultilevel"/>
    <w:lvl w:ilvl="0">
      <w:lvlJc w:val="left"/>
      <w:lvlText w:val="в"/>
      <w:numFmt w:val="bullet"/>
      <w:start w:val="1"/>
    </w:lvl>
  </w:abstractNum>
  <w:abstractNum w:abstractNumId="11">
    <w:nsid w:val="66EF438D"/>
    <w:multiLevelType w:val="hybridMultilevel"/>
    <w:lvl w:ilvl="0">
      <w:lvlJc w:val="left"/>
      <w:lvlText w:val="\ldblquote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fontTable.xml" Type="http://schemas.openxmlformats.org/officeDocument/2006/relationships/fontTable"/><Relationship Id="rId4" Target="webSettings.xml" Type="http://schemas.openxmlformats.org/officeDocument/2006/relationships/webSettings"/><Relationship Id="rId11" Target="numbering.xml" Type="http://schemas.openxmlformats.org/officeDocument/2006/relationships/numbering"/><Relationship Id="rId12" Target="media/image1.jpeg" Type="http://schemas.openxmlformats.org/officeDocument/2006/relationships/image"/><Relationship Id="rId13" Target="media/image2.jpeg" Type="http://schemas.openxmlformats.org/officeDocument/2006/relationships/image"/><Relationship Id="rId14" Target="media/image3.jpeg" Type="http://schemas.openxmlformats.org/officeDocument/2006/relationships/image"/><Relationship Id="rId15" Target="media/image4.jpeg" Type="http://schemas.openxmlformats.org/officeDocument/2006/relationships/image"/><Relationship Id="rId16" Target="media/image5.jpeg" Type="http://schemas.openxmlformats.org/officeDocument/2006/relationships/image"/><Relationship Id="rId17" Target="media/image6.png" Type="http://schemas.openxmlformats.org/officeDocument/2006/relationships/image"/><Relationship Id="rId18" Target="media/image7.jpeg" Type="http://schemas.openxmlformats.org/officeDocument/2006/relationships/image"/><Relationship Id="rId19" Target="media/image8.jpeg" Type="http://schemas.openxmlformats.org/officeDocument/2006/relationships/image"/><Relationship Id="rId20" Target="media/image9.jpeg" Type="http://schemas.openxmlformats.org/officeDocument/2006/relationships/image"/><Relationship Id="rId21" Target="media/image10.png" Type="http://schemas.openxmlformats.org/officeDocument/2006/relationships/image"/><Relationship Id="rId22" Target="media/image11.jpeg" Type="http://schemas.openxmlformats.org/officeDocument/2006/relationships/image"/><Relationship Id="rId23" Target="media/image12.jpeg" Type="http://schemas.openxmlformats.org/officeDocument/2006/relationships/image"/><Relationship Id="rId24" Target="media/image13.jpeg" Type="http://schemas.openxmlformats.org/officeDocument/2006/relationships/image"/><Relationship Id="rId25" Target="media/image14.jpeg" Type="http://schemas.openxmlformats.org/officeDocument/2006/relationships/image"/><Relationship Id="rId26" Target="media/image15.jpeg" Type="http://schemas.openxmlformats.org/officeDocument/2006/relationships/image"/><Relationship Id="rId27" Target="media/image16.jpeg" Type="http://schemas.openxmlformats.org/officeDocument/2006/relationships/image"/><Relationship Id="rId28" Target="media/image17.jpeg" Type="http://schemas.openxmlformats.org/officeDocument/2006/relationships/image"/><Relationship Id="rId29" Target="media/image18.jpeg" Type="http://schemas.openxmlformats.org/officeDocument/2006/relationships/image"/><Relationship Id="rId30" Target="media/image19.jpeg" Type="http://schemas.openxmlformats.org/officeDocument/2006/relationships/image"/><Relationship Id="rId31" Target="media/image20.jpeg" Type="http://schemas.openxmlformats.org/officeDocument/2006/relationships/image"/><Relationship Id="rId32" Target="media/image21.jpeg" Type="http://schemas.openxmlformats.org/officeDocument/2006/relationships/image"/><Relationship Id="rId33" Target="media/image22.png" Type="http://schemas.openxmlformats.org/officeDocument/2006/relationships/image"/><Relationship Id="rId34" Target="media/image23.pn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2024-09-16T12:56:39Z</dcterms:created>
  <dcterms:modified xsi:type="dcterms:W3CDTF">2024-09-16T12:56:39Z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2346392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